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904DD" w14:textId="77777777" w:rsidR="00451440" w:rsidRDefault="0034732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9AFA598" wp14:editId="72708E89">
                <wp:simplePos x="0" y="0"/>
                <wp:positionH relativeFrom="column">
                  <wp:posOffset>114300</wp:posOffset>
                </wp:positionH>
                <wp:positionV relativeFrom="paragraph">
                  <wp:posOffset>10287000</wp:posOffset>
                </wp:positionV>
                <wp:extent cx="4800600" cy="2286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00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72ADE8" w14:textId="77777777" w:rsidR="00E0780B" w:rsidRDefault="00E0780B" w:rsidP="00E0780B">
                            <w:pPr>
                              <w:widowControl w:val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Etablissement Privé d’Enseignement Supérieur et de Recherche, reconnu d’utilité publique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FA59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pt;margin-top:810pt;width:378pt;height:1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/I4wIAAG4GAAAOAAAAZHJzL2Uyb0RvYy54bWysVduOmzAQfa/Uf7D8znIJIQQtqRISqkrb&#10;i7TbD3DABKtgU9sJ2Vb9945NkmWzfai65cGaGY9n5syN23fHtkEHKhUTPMX+jYcR5YUoGd+l+OtD&#10;7sQYKU14SRrBaYofqcLvFm/f3PZdQgNRi6akEoERrpK+S3GtdZe4ripq2hJ1IzrK4bISsiUaWLlz&#10;S0l6sN42buB5kdsLWXZSFFQpkK6HS7yw9quKFvpzVSmqUZNiiE3bU9pza053cUuSnSRdzYpTGOQf&#10;omgJ4+D0YmpNNEF7yV6YalkhhRKVvilE64qqYgW1GACN712hua9JRy0WSI7qLmlS/89s8enwRSJW&#10;pjjAiJMWSvRAjxqtxBH5vklP36kEtO470NNHkEOZLVTV3YnimwIVd6QzPFBGe9t/FCUYJHst7Itj&#10;JVuTJICNwAzU4/FSA+O0AGEYQ1U9uCrgLghiQxsXJDm/7qTS76lokSFSLKHG1jo53Ck9qJ5VjDMu&#10;ctY0ICdJw58JwOYgobZRhtckgUiANJomJlvEn3Nvvok3ceiEQbRxQm+9dpZ5FjpR7s+m68k6y9b+&#10;LxOFHyY1K0vKjdNzQ/nh3xXs1NpDK1xaSomGlcacCUnJ3TZrJDoQaOjcfqf0jNTc52HY7AGWK0h+&#10;EHqrYO7kUTxzwjycOvOZFzueP1/NIy+ch+v8OaQ7xunrIaE+xfNpMMWINDvYGafBGYV/hdKz30uU&#10;JGmZhuXRsDbF0DXwGSWS1JSUG15aWhPWDPQoKQbIn5OyzKfeLJzEzmw2nTjhZOM5qzjPnGXmR9Fs&#10;s8pWm6s6b2zvqNfnxVZn1IijeE8+nkKGzj13qZ09M27D4Onj9gjAzUBuRfkIUygFDAnMEyxpIGoh&#10;f2DUw8JLsfq+J5Ji1HzgsFEm0XQWwYYcM3LMbMcM4QWYSrGGMloy08NW3XeS7WrwNCwJLpYw/RWz&#10;g/kUFUAxDCw1C+q0gM3WHPNW6+k3sfgNAAD//wMAUEsDBBQABgAIAAAAIQDdzY7u3gAAAAwBAAAP&#10;AAAAZHJzL2Rvd25yZXYueG1sTE9NT8MwDL0j8R8iI3FjCRN0VWk6MQRcJibRcuCYNaat1jhdk23l&#10;3887wcl+9tP7yJeT68URx9B50nA/UyCQam87ajR8VW93KYgQDVnTe0INvxhgWVxf5Saz/kSfeCxj&#10;I1iEQmY0tDEOmZShbtGZMPMDEv9+/OhMZDg20o7mxOKul3OlEulMR+zQmgFfWqx35cFp2JfNDl+7&#10;kuT7fr2qvjdRVemH1rc30/MTiIhT/CPDJT5Hh4Izbf2BbBA945SrRJ4J+4BgxmLxwMv2cnpMFMgi&#10;l/9LFGcAAAD//wMAUEsBAi0AFAAGAAgAAAAhALaDOJL+AAAA4QEAABMAAAAAAAAAAAAAAAAAAAAA&#10;AFtDb250ZW50X1R5cGVzXS54bWxQSwECLQAUAAYACAAAACEAOP0h/9YAAACUAQAACwAAAAAAAAAA&#10;AAAAAAAvAQAAX3JlbHMvLnJlbHNQSwECLQAUAAYACAAAACEA1cRfyOMCAABuBgAADgAAAAAAAAAA&#10;AAAAAAAuAgAAZHJzL2Uyb0RvYy54bWxQSwECLQAUAAYACAAAACEA3c2O7t4AAAAMAQAADwAAAAAA&#10;AAAAAAAAAAA9BQAAZHJzL2Rvd25yZXYueG1sUEsFBgAAAAAEAAQA8wAAAEgGAAAAAA==&#10;" filled="f" stroked="f" insetpen="t">
                <v:path arrowok="t"/>
                <v:textbox inset="2.88pt,2.88pt,2.88pt,2.88pt">
                  <w:txbxContent>
                    <w:p w14:paraId="2F72ADE8" w14:textId="77777777" w:rsidR="00E0780B" w:rsidRDefault="00E0780B" w:rsidP="00E0780B">
                      <w:pPr>
                        <w:widowControl w:val="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Etablissement Privé d’Enseignement Supérieur et de Recherche, reconnu d’utilité publique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3190133" wp14:editId="514FDCDD">
                <wp:simplePos x="0" y="0"/>
                <wp:positionH relativeFrom="column">
                  <wp:posOffset>1371600</wp:posOffset>
                </wp:positionH>
                <wp:positionV relativeFrom="paragraph">
                  <wp:posOffset>10116185</wp:posOffset>
                </wp:positionV>
                <wp:extent cx="3543300" cy="2286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47156E" w14:textId="77777777" w:rsidR="00E0780B" w:rsidRDefault="00E0780B" w:rsidP="00E0780B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ESPACE UNIVERSITAIRE GRAND SUD-OUEST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90133" id="Text Box 10" o:spid="_x0000_s1027" type="#_x0000_t202" style="position:absolute;margin-left:108pt;margin-top:796.55pt;width:279pt;height:1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m35QIAAHUGAAAOAAAAZHJzL2Uyb0RvYy54bWysVduOmzAQfa/Uf7D8znIJEIKWVLlAVWl7&#10;kXb7AQ6YYBVsajuXbdV/79gkWTbbh6pbHiyPPZ6ZM5fD7btj16I9lYoJnmH/xsOI8lJUjG8z/PWh&#10;cBKMlCa8Iq3gNMOPVOF387dvbg99SgPRiLaiEoERrtJDn+FG6z51XVU2tCPqRvSUw2UtZEc0iHLr&#10;VpIcwHrXuoHnxe5ByKqXoqRKwel6uMRza7+uaak/17WiGrUZhti0XaVdN2Z157ck3UrSN6w8hUH+&#10;IYqOMA5OL6bWRBO0k+yFqY6VUihR65tSdK6oa1ZSiwHQ+N4VmvuG9NRigeSo/pIm9f/Mlp/2XyRi&#10;FdQOI046KNEDPWq0FEfk2/QcepWC1n0PevoI50bVQFX9nSi/KcigO9IxmVdwB9qbw0dRgUGy08K+&#10;ONayMy8BNgIzUI/HSw2M0xIOJ1E4mXhwVcJdECQx7I0Lkp5f91Lp91R0yGwyLKHG1jrZ3yk9qJ5V&#10;jDMuCta2ts4tf3YANocTahtleE1SiAS2RtPEZIv4c+bN8iRPQicM4twJvfXaWRSr0IkLfxqtJ+vV&#10;au3/MlH4YdqwqqLcOD03lB/+XcFOrT20wqWllGhZZcyZkJTcblatRHsCDV3Y75SekZr7PAybPcBy&#10;BckPQm8ZzJwiTqZOWISRM5t6ieP5s+Us9sJZuC6eQ7pjnL4eEjpkeBYFEUak3QJnnAZnFP4VSs9+&#10;L1GStGMayKNlXYaTixJJG0qqnFe25JqwdtiPkmKA/DkpiyLypuEkcabTaOKEk9xzlkmxchYrP46n&#10;+XK1zK/qnNveUa/Pi63OqBFH8Z58PIUMnXvuUjt7ZtyGwdPHzfE0zoDfjOJGVI8wjFLArMBYAVfD&#10;phHyB0YH4L0Mq+87IilG7QcOxDKJo2kMRDkW5FjYjAXCSzCVYQ3VtNuVHsh110u2bcDTwBVcLIAE&#10;ambn8ykqQGQE4DaL7cTDhjzHstV6+lvMfwMAAP//AwBQSwMEFAAGAAgAAAAhAJVMD7LiAAAADQEA&#10;AA8AAABkcnMvZG93bnJldi54bWxMj8FOwzAQRO9I/IO1SNyokwBpG+JUgIBLBVKTHji68ZJEjddp&#10;7Lbh71lOcNyZ0eybfDXZXpxw9J0jBfEsAoFUO9NRo2Bbvd4sQPigyejeESr4Rg+r4vIi15lxZ9rg&#10;qQyN4BLymVbQhjBkUvq6Rav9zA1I7H250erA59hIM+ozl9teJlGUSqs74g+tHvC5xXpfHq2CQ9ns&#10;8aUrSb4d1k/V50eIqsW7UtdX0+MDiIBT+AvDLz6jQ8FMO3ck40WvIIlT3hLYuF/exiA4Mp/fsbRj&#10;KU2WMcgil/9XFD8AAAD//wMAUEsBAi0AFAAGAAgAAAAhALaDOJL+AAAA4QEAABMAAAAAAAAAAAAA&#10;AAAAAAAAAFtDb250ZW50X1R5cGVzXS54bWxQSwECLQAUAAYACAAAACEAOP0h/9YAAACUAQAACwAA&#10;AAAAAAAAAAAAAAAvAQAAX3JlbHMvLnJlbHNQSwECLQAUAAYACAAAACEAWOgZt+UCAAB1BgAADgAA&#10;AAAAAAAAAAAAAAAuAgAAZHJzL2Uyb0RvYy54bWxQSwECLQAUAAYACAAAACEAlUwPsuIAAAANAQAA&#10;DwAAAAAAAAAAAAAAAAA/BQAAZHJzL2Rvd25yZXYueG1sUEsFBgAAAAAEAAQA8wAAAE4GAAAAAA==&#10;" filled="f" stroked="f" insetpen="t">
                <v:path arrowok="t"/>
                <v:textbox inset="2.88pt,2.88pt,2.88pt,2.88pt">
                  <w:txbxContent>
                    <w:p w14:paraId="0A47156E" w14:textId="77777777" w:rsidR="00E0780B" w:rsidRDefault="00E0780B" w:rsidP="00E0780B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ESPACE UNIVERSITAIRE GRAND SUD-OUEST</w:t>
                      </w:r>
                    </w:p>
                  </w:txbxContent>
                </v:textbox>
              </v:shape>
            </w:pict>
          </mc:Fallback>
        </mc:AlternateContent>
      </w:r>
    </w:p>
    <w:p w14:paraId="225C7604" w14:textId="77777777" w:rsidR="00563015" w:rsidRDefault="00563015"/>
    <w:p w14:paraId="5028484D" w14:textId="77777777" w:rsidR="00563015" w:rsidRDefault="00563015"/>
    <w:p w14:paraId="76741CE1" w14:textId="77777777" w:rsidR="00563015" w:rsidRDefault="00563015"/>
    <w:p w14:paraId="5F84D1BB" w14:textId="506C308D" w:rsidR="00BE5B8B" w:rsidRDefault="00475958" w:rsidP="00E94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8"/>
        </w:rPr>
      </w:pPr>
      <w:r>
        <w:rPr>
          <w:b/>
          <w:sz w:val="28"/>
        </w:rPr>
        <w:t xml:space="preserve">Fiche descriptive </w:t>
      </w:r>
      <w:r w:rsidR="00BA216D">
        <w:rPr>
          <w:b/>
          <w:sz w:val="28"/>
        </w:rPr>
        <w:t>2021</w:t>
      </w:r>
    </w:p>
    <w:p w14:paraId="0A6CEEAB" w14:textId="5B388679" w:rsidR="00727AC6" w:rsidRDefault="00727AC6" w:rsidP="00727AC6">
      <w:pPr>
        <w:rPr>
          <w:sz w:val="24"/>
          <w:szCs w:val="24"/>
        </w:rPr>
      </w:pPr>
    </w:p>
    <w:p w14:paraId="6BAAC46E" w14:textId="77777777" w:rsidR="00727AC6" w:rsidRPr="00727AC6" w:rsidRDefault="00727AC6" w:rsidP="00727AC6">
      <w:pPr>
        <w:rPr>
          <w:sz w:val="24"/>
          <w:szCs w:val="24"/>
        </w:rPr>
      </w:pPr>
    </w:p>
    <w:p w14:paraId="2CE99A73" w14:textId="6B96089B" w:rsidR="00A42FBD" w:rsidRPr="00727AC6" w:rsidRDefault="00A42FBD" w:rsidP="00727AC6">
      <w:pPr>
        <w:tabs>
          <w:tab w:val="left" w:pos="890"/>
        </w:tabs>
        <w:rPr>
          <w:sz w:val="24"/>
          <w:szCs w:val="24"/>
        </w:rPr>
      </w:pPr>
    </w:p>
    <w:tbl>
      <w:tblPr>
        <w:tblpPr w:leftFromText="141" w:rightFromText="141" w:vertAnchor="text" w:tblpXSpec="right" w:tblpY="1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080"/>
      </w:tblGrid>
      <w:tr w:rsidR="00A42FBD" w:rsidRPr="00DC5204" w14:paraId="03CD1ADE" w14:textId="77777777" w:rsidTr="00727AC6">
        <w:tc>
          <w:tcPr>
            <w:tcW w:w="2694" w:type="dxa"/>
          </w:tcPr>
          <w:p w14:paraId="100CD60A" w14:textId="708D3552" w:rsidR="00A42FBD" w:rsidRDefault="00727AC6" w:rsidP="0072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Intit</w:t>
            </w:r>
            <w:r w:rsidR="00A42FBD" w:rsidRPr="00DC5204">
              <w:rPr>
                <w:b/>
                <w:sz w:val="24"/>
                <w:szCs w:val="24"/>
              </w:rPr>
              <w:t xml:space="preserve">ulé de </w:t>
            </w:r>
            <w:r w:rsidR="00E94302" w:rsidRPr="00DC5204">
              <w:rPr>
                <w:b/>
                <w:sz w:val="24"/>
                <w:szCs w:val="24"/>
              </w:rPr>
              <w:t>l’U</w:t>
            </w:r>
            <w:r w:rsidR="0086271B">
              <w:rPr>
                <w:b/>
                <w:sz w:val="24"/>
                <w:szCs w:val="24"/>
              </w:rPr>
              <w:t>C</w:t>
            </w:r>
            <w:r w:rsidR="00BE5B8B">
              <w:rPr>
                <w:b/>
                <w:sz w:val="24"/>
                <w:szCs w:val="24"/>
              </w:rPr>
              <w:t xml:space="preserve"> / formation</w:t>
            </w:r>
          </w:p>
          <w:p w14:paraId="577BEEC9" w14:textId="77777777" w:rsidR="00E603E6" w:rsidRPr="00DC5204" w:rsidRDefault="00E603E6" w:rsidP="00727AC6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14:paraId="488474DA" w14:textId="77777777" w:rsidR="00E603E6" w:rsidRDefault="00E603E6" w:rsidP="00727AC6">
            <w:pPr>
              <w:rPr>
                <w:sz w:val="24"/>
                <w:szCs w:val="24"/>
              </w:rPr>
            </w:pPr>
          </w:p>
          <w:p w14:paraId="1C83B540" w14:textId="69934E17" w:rsidR="00A42FBD" w:rsidRPr="00E603E6" w:rsidRDefault="008D11B9" w:rsidP="00727AC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MIN</w:t>
            </w:r>
            <w:r w:rsidR="00D97651">
              <w:rPr>
                <w:b/>
                <w:i/>
                <w:sz w:val="24"/>
                <w:szCs w:val="24"/>
              </w:rPr>
              <w:t xml:space="preserve"> </w:t>
            </w:r>
            <w:r w:rsidR="00782B66">
              <w:rPr>
                <w:b/>
                <w:i/>
                <w:sz w:val="24"/>
                <w:szCs w:val="24"/>
              </w:rPr>
              <w:t xml:space="preserve">- </w:t>
            </w:r>
            <w:r w:rsidR="00D97651">
              <w:rPr>
                <w:b/>
                <w:i/>
                <w:sz w:val="24"/>
                <w:szCs w:val="24"/>
              </w:rPr>
              <w:t>FLE</w:t>
            </w:r>
          </w:p>
        </w:tc>
      </w:tr>
      <w:tr w:rsidR="00E94302" w:rsidRPr="00DC5204" w14:paraId="399F87F5" w14:textId="77777777" w:rsidTr="00727AC6">
        <w:tc>
          <w:tcPr>
            <w:tcW w:w="2694" w:type="dxa"/>
          </w:tcPr>
          <w:p w14:paraId="6E8C561E" w14:textId="77777777" w:rsidR="00E94302" w:rsidRDefault="00E94302" w:rsidP="00727AC6">
            <w:pPr>
              <w:rPr>
                <w:b/>
                <w:sz w:val="24"/>
                <w:szCs w:val="24"/>
              </w:rPr>
            </w:pPr>
            <w:r w:rsidRPr="00DC5204">
              <w:rPr>
                <w:b/>
                <w:sz w:val="24"/>
                <w:szCs w:val="24"/>
                <w:lang w:val="en-US"/>
              </w:rPr>
              <w:t xml:space="preserve">Volume </w:t>
            </w:r>
            <w:r w:rsidRPr="00DC5204">
              <w:rPr>
                <w:b/>
                <w:sz w:val="24"/>
                <w:szCs w:val="24"/>
              </w:rPr>
              <w:t>horaire</w:t>
            </w:r>
          </w:p>
          <w:p w14:paraId="18D0A1D4" w14:textId="77777777" w:rsidR="00E603E6" w:rsidRPr="00DC5204" w:rsidRDefault="00E603E6" w:rsidP="00727AC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</w:tcPr>
          <w:p w14:paraId="16DD0F45" w14:textId="739B79A4" w:rsidR="00E94302" w:rsidRPr="00DC5204" w:rsidRDefault="00475958" w:rsidP="00727AC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50 </w:t>
            </w:r>
            <w:proofErr w:type="spellStart"/>
            <w:r w:rsidR="00E603E6">
              <w:rPr>
                <w:sz w:val="24"/>
                <w:szCs w:val="24"/>
                <w:lang w:val="en-US"/>
              </w:rPr>
              <w:t>heures</w:t>
            </w:r>
            <w:proofErr w:type="spellEnd"/>
            <w:r w:rsidR="00E603E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6B5FCF" w:rsidRPr="00DC5204" w14:paraId="605030A1" w14:textId="77777777" w:rsidTr="00727AC6">
        <w:tc>
          <w:tcPr>
            <w:tcW w:w="2694" w:type="dxa"/>
          </w:tcPr>
          <w:p w14:paraId="382F9D31" w14:textId="77777777" w:rsidR="006B5FCF" w:rsidRDefault="006B5FCF" w:rsidP="00727AC6">
            <w:pPr>
              <w:rPr>
                <w:b/>
                <w:sz w:val="24"/>
                <w:szCs w:val="24"/>
              </w:rPr>
            </w:pPr>
            <w:r w:rsidRPr="00DC5204">
              <w:rPr>
                <w:b/>
                <w:sz w:val="24"/>
                <w:szCs w:val="24"/>
              </w:rPr>
              <w:t>Nom et qualification du</w:t>
            </w:r>
            <w:r w:rsidR="007D2400">
              <w:rPr>
                <w:b/>
                <w:sz w:val="24"/>
                <w:szCs w:val="24"/>
              </w:rPr>
              <w:t xml:space="preserve"> / des</w:t>
            </w:r>
            <w:r w:rsidRPr="00DC5204">
              <w:rPr>
                <w:b/>
                <w:sz w:val="24"/>
                <w:szCs w:val="24"/>
              </w:rPr>
              <w:t xml:space="preserve"> formateur</w:t>
            </w:r>
            <w:r w:rsidR="007D2400">
              <w:rPr>
                <w:b/>
                <w:sz w:val="24"/>
                <w:szCs w:val="24"/>
              </w:rPr>
              <w:t>(s)</w:t>
            </w:r>
          </w:p>
          <w:p w14:paraId="15AE3CD1" w14:textId="77777777" w:rsidR="00E603E6" w:rsidRPr="00DC5204" w:rsidRDefault="00E603E6" w:rsidP="00727AC6"/>
        </w:tc>
        <w:tc>
          <w:tcPr>
            <w:tcW w:w="8080" w:type="dxa"/>
          </w:tcPr>
          <w:p w14:paraId="5618540B" w14:textId="15A4ED78" w:rsidR="00475958" w:rsidRDefault="00475958" w:rsidP="00727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Bozena BILLEREY, </w:t>
            </w:r>
            <w:r w:rsidR="005B7225">
              <w:rPr>
                <w:sz w:val="24"/>
                <w:szCs w:val="24"/>
              </w:rPr>
              <w:t>Maître de conférences en Sciences du langage et en FLE</w:t>
            </w:r>
            <w:r>
              <w:rPr>
                <w:sz w:val="24"/>
                <w:szCs w:val="24"/>
              </w:rPr>
              <w:t xml:space="preserve"> à l’ICT, </w:t>
            </w:r>
          </w:p>
          <w:p w14:paraId="7E5CFF30" w14:textId="77777777" w:rsidR="00475958" w:rsidRDefault="00475958" w:rsidP="00727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Geneviève GERON, Professeur de FLE, chargée de la formation continue des enseignants de FLE (Université Catholique de Louvain La Neuve en Belgique).</w:t>
            </w:r>
          </w:p>
          <w:p w14:paraId="1D46BEC5" w14:textId="21CD3EFA" w:rsidR="0013218B" w:rsidRDefault="00475958" w:rsidP="00727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Laetitia B</w:t>
            </w:r>
            <w:r w:rsidR="00D97651">
              <w:rPr>
                <w:sz w:val="24"/>
                <w:szCs w:val="24"/>
              </w:rPr>
              <w:t>EIGNON</w:t>
            </w:r>
            <w:r>
              <w:rPr>
                <w:sz w:val="24"/>
                <w:szCs w:val="24"/>
              </w:rPr>
              <w:t>, Formatrice FLE</w:t>
            </w:r>
            <w:r w:rsidR="005B7225">
              <w:rPr>
                <w:sz w:val="24"/>
                <w:szCs w:val="24"/>
              </w:rPr>
              <w:t xml:space="preserve"> et Directrice de l’ISFEC MP</w:t>
            </w:r>
          </w:p>
          <w:p w14:paraId="39611B80" w14:textId="6E1EBC91" w:rsidR="00475958" w:rsidRDefault="00D97651" w:rsidP="00727AC6">
            <w:pPr>
              <w:jc w:val="both"/>
              <w:rPr>
                <w:sz w:val="24"/>
                <w:szCs w:val="24"/>
              </w:rPr>
            </w:pPr>
            <w:r w:rsidRPr="00727AC6">
              <w:rPr>
                <w:sz w:val="24"/>
                <w:szCs w:val="24"/>
              </w:rPr>
              <w:t xml:space="preserve">Magali BOUREUX, </w:t>
            </w:r>
            <w:r w:rsidR="005B7225" w:rsidRPr="00727AC6">
              <w:rPr>
                <w:sz w:val="24"/>
                <w:szCs w:val="24"/>
              </w:rPr>
              <w:t xml:space="preserve">Directrice de l’Alliance française, </w:t>
            </w:r>
            <w:r w:rsidR="00601886" w:rsidRPr="00727AC6">
              <w:rPr>
                <w:sz w:val="24"/>
                <w:szCs w:val="24"/>
              </w:rPr>
              <w:t>professeur</w:t>
            </w:r>
            <w:r w:rsidR="005B7225" w:rsidRPr="00727AC6">
              <w:rPr>
                <w:sz w:val="24"/>
                <w:szCs w:val="24"/>
              </w:rPr>
              <w:t xml:space="preserve"> FLE </w:t>
            </w:r>
            <w:r w:rsidR="00601886" w:rsidRPr="00727AC6">
              <w:rPr>
                <w:sz w:val="24"/>
                <w:szCs w:val="24"/>
              </w:rPr>
              <w:t>(Institut universitaire CIELS</w:t>
            </w:r>
            <w:r w:rsidR="005B7225" w:rsidRPr="00727AC6">
              <w:rPr>
                <w:sz w:val="24"/>
                <w:szCs w:val="24"/>
              </w:rPr>
              <w:t xml:space="preserve"> Padoue</w:t>
            </w:r>
            <w:r w:rsidR="00601886" w:rsidRPr="00727AC6">
              <w:rPr>
                <w:sz w:val="24"/>
                <w:szCs w:val="24"/>
              </w:rPr>
              <w:t xml:space="preserve">, </w:t>
            </w:r>
            <w:r w:rsidR="005B7225" w:rsidRPr="00727AC6">
              <w:rPr>
                <w:sz w:val="24"/>
                <w:szCs w:val="24"/>
              </w:rPr>
              <w:t>Italie)</w:t>
            </w:r>
          </w:p>
          <w:p w14:paraId="536C0178" w14:textId="19AAC406" w:rsidR="00475958" w:rsidRDefault="00D97651" w:rsidP="00727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Julie CAZES, </w:t>
            </w:r>
            <w:r w:rsidR="005B7225">
              <w:rPr>
                <w:sz w:val="24"/>
                <w:szCs w:val="24"/>
              </w:rPr>
              <w:t>enseignante de FLE à l’IULCF (ICT)</w:t>
            </w:r>
          </w:p>
          <w:p w14:paraId="15C922FE" w14:textId="2C299CAA" w:rsidR="00D97651" w:rsidRPr="00F7021B" w:rsidRDefault="00D97651" w:rsidP="00727AC6">
            <w:pPr>
              <w:jc w:val="both"/>
              <w:rPr>
                <w:sz w:val="24"/>
                <w:szCs w:val="24"/>
              </w:rPr>
            </w:pPr>
          </w:p>
        </w:tc>
      </w:tr>
      <w:tr w:rsidR="00A42FBD" w:rsidRPr="00DC5204" w14:paraId="4C4B671F" w14:textId="77777777" w:rsidTr="00727AC6">
        <w:tc>
          <w:tcPr>
            <w:tcW w:w="2694" w:type="dxa"/>
          </w:tcPr>
          <w:p w14:paraId="7F667FD4" w14:textId="77777777" w:rsidR="00A42FBD" w:rsidRPr="00DC5204" w:rsidRDefault="00A42FBD" w:rsidP="00727AC6">
            <w:pPr>
              <w:rPr>
                <w:b/>
                <w:sz w:val="24"/>
                <w:szCs w:val="24"/>
              </w:rPr>
            </w:pPr>
            <w:r w:rsidRPr="00DC5204">
              <w:rPr>
                <w:b/>
                <w:sz w:val="24"/>
                <w:szCs w:val="24"/>
              </w:rPr>
              <w:t>Objectif(s) général</w:t>
            </w:r>
            <w:r w:rsidR="00BF5D97">
              <w:rPr>
                <w:b/>
                <w:sz w:val="24"/>
                <w:szCs w:val="24"/>
              </w:rPr>
              <w:t>(</w:t>
            </w:r>
            <w:proofErr w:type="spellStart"/>
            <w:r w:rsidR="00BF5D97">
              <w:rPr>
                <w:b/>
                <w:sz w:val="24"/>
                <w:szCs w:val="24"/>
              </w:rPr>
              <w:t>ux</w:t>
            </w:r>
            <w:proofErr w:type="spellEnd"/>
            <w:r w:rsidR="00BF5D97">
              <w:rPr>
                <w:b/>
                <w:sz w:val="24"/>
                <w:szCs w:val="24"/>
              </w:rPr>
              <w:t>)</w:t>
            </w:r>
            <w:r w:rsidRPr="00DC5204">
              <w:rPr>
                <w:b/>
                <w:sz w:val="24"/>
                <w:szCs w:val="24"/>
              </w:rPr>
              <w:t xml:space="preserve"> de </w:t>
            </w:r>
            <w:r w:rsidR="006B5FCF" w:rsidRPr="00DC5204">
              <w:rPr>
                <w:b/>
                <w:sz w:val="24"/>
                <w:szCs w:val="24"/>
              </w:rPr>
              <w:t>l’UE</w:t>
            </w:r>
            <w:r w:rsidR="00BE5B8B">
              <w:rPr>
                <w:b/>
                <w:sz w:val="24"/>
                <w:szCs w:val="24"/>
              </w:rPr>
              <w:t xml:space="preserve"> / formation</w:t>
            </w:r>
          </w:p>
          <w:p w14:paraId="1A42E513" w14:textId="77777777" w:rsidR="007D34AC" w:rsidRPr="00DC5204" w:rsidRDefault="007D34AC" w:rsidP="00727AC6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14:paraId="7C28CAB0" w14:textId="77777777" w:rsidR="00475958" w:rsidRDefault="00475958" w:rsidP="00727AC6">
            <w:pPr>
              <w:pStyle w:val="Paragraphedeliste"/>
              <w:numPr>
                <w:ilvl w:val="0"/>
                <w:numId w:val="20"/>
              </w:numPr>
              <w:spacing w:after="160" w:line="259" w:lineRule="auto"/>
              <w:ind w:left="211" w:hanging="21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Connaître et identifier le public concerné (ENAA,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14:paraId="43F4C968" w14:textId="77777777" w:rsidR="00475958" w:rsidRDefault="00475958" w:rsidP="00727AC6">
            <w:pPr>
              <w:pStyle w:val="Paragraphedeliste"/>
              <w:numPr>
                <w:ilvl w:val="0"/>
                <w:numId w:val="20"/>
              </w:numPr>
              <w:spacing w:after="160" w:line="259" w:lineRule="auto"/>
              <w:ind w:left="211" w:hanging="21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Sensibiliser aux enjeux culturels et interculturels de l’apprentissage FLE.</w:t>
            </w:r>
          </w:p>
          <w:p w14:paraId="20DF8435" w14:textId="77777777" w:rsidR="00475958" w:rsidRDefault="00475958" w:rsidP="00727AC6">
            <w:pPr>
              <w:pStyle w:val="Paragraphedeliste"/>
              <w:numPr>
                <w:ilvl w:val="0"/>
                <w:numId w:val="20"/>
              </w:numPr>
              <w:spacing w:after="160" w:line="259" w:lineRule="auto"/>
              <w:ind w:left="211" w:hanging="21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Connaître et identifier les différentes méthodologies de l’enseignement en Français Langue Etrangère. </w:t>
            </w:r>
          </w:p>
          <w:p w14:paraId="39DFAE89" w14:textId="77777777" w:rsidR="00475958" w:rsidRDefault="00475958" w:rsidP="00727AC6">
            <w:pPr>
              <w:pStyle w:val="Paragraphedeliste"/>
              <w:numPr>
                <w:ilvl w:val="0"/>
                <w:numId w:val="20"/>
              </w:numPr>
              <w:spacing w:after="160" w:line="259" w:lineRule="auto"/>
              <w:ind w:left="211" w:hanging="21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Connaître les apports de la linguistique dans l’apprentissage de FLE.</w:t>
            </w:r>
          </w:p>
          <w:p w14:paraId="553789F8" w14:textId="77777777" w:rsidR="00475958" w:rsidRDefault="00475958" w:rsidP="00727AC6">
            <w:pPr>
              <w:pStyle w:val="Paragraphedeliste"/>
              <w:numPr>
                <w:ilvl w:val="0"/>
                <w:numId w:val="20"/>
              </w:numPr>
              <w:spacing w:after="160" w:line="259" w:lineRule="auto"/>
              <w:ind w:left="211" w:hanging="21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Analyser le matériel pédagogique disponible (manuels, sites, documents authentiques, supports institutionnels).</w:t>
            </w:r>
          </w:p>
          <w:p w14:paraId="4EB4E4E1" w14:textId="77777777" w:rsidR="00475958" w:rsidRPr="00686A46" w:rsidRDefault="00475958" w:rsidP="00727AC6">
            <w:pPr>
              <w:pStyle w:val="Paragraphedeliste"/>
              <w:numPr>
                <w:ilvl w:val="0"/>
                <w:numId w:val="20"/>
              </w:numPr>
              <w:spacing w:after="160" w:line="259" w:lineRule="auto"/>
              <w:ind w:left="211" w:hanging="21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Analyser une situation didactique.</w:t>
            </w:r>
          </w:p>
          <w:p w14:paraId="0CBD7A43" w14:textId="77777777" w:rsidR="00475958" w:rsidRDefault="00475958" w:rsidP="00727AC6">
            <w:pPr>
              <w:pStyle w:val="Paragraphedeliste"/>
              <w:numPr>
                <w:ilvl w:val="0"/>
                <w:numId w:val="20"/>
              </w:numPr>
              <w:spacing w:after="160" w:line="259" w:lineRule="auto"/>
              <w:ind w:left="211" w:hanging="21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des cours de FLE : séquences à l’oral et à l’écrit.</w:t>
            </w:r>
          </w:p>
          <w:p w14:paraId="08D0C612" w14:textId="77777777" w:rsidR="00B95808" w:rsidRPr="000D5A96" w:rsidRDefault="00B95808" w:rsidP="00727AC6">
            <w:pPr>
              <w:ind w:left="178"/>
              <w:rPr>
                <w:color w:val="FF0000"/>
                <w:sz w:val="24"/>
                <w:szCs w:val="24"/>
              </w:rPr>
            </w:pPr>
          </w:p>
        </w:tc>
      </w:tr>
      <w:tr w:rsidR="00A42FBD" w:rsidRPr="00DC5204" w14:paraId="74DBB8C1" w14:textId="77777777" w:rsidTr="00727AC6">
        <w:tc>
          <w:tcPr>
            <w:tcW w:w="2694" w:type="dxa"/>
          </w:tcPr>
          <w:p w14:paraId="03BFEE27" w14:textId="77777777" w:rsidR="0086271B" w:rsidRPr="000D5A96" w:rsidRDefault="006B5FCF" w:rsidP="00727AC6">
            <w:pPr>
              <w:rPr>
                <w:sz w:val="24"/>
                <w:szCs w:val="24"/>
              </w:rPr>
            </w:pPr>
            <w:r w:rsidRPr="000D5A96">
              <w:rPr>
                <w:b/>
                <w:sz w:val="24"/>
                <w:szCs w:val="24"/>
              </w:rPr>
              <w:t xml:space="preserve">Compétences professionnelles visées </w:t>
            </w:r>
          </w:p>
          <w:p w14:paraId="751FF221" w14:textId="77777777" w:rsidR="000D5A96" w:rsidRPr="000D5A96" w:rsidRDefault="000D5A96" w:rsidP="00727AC6">
            <w:pPr>
              <w:rPr>
                <w:sz w:val="24"/>
                <w:szCs w:val="24"/>
              </w:rPr>
            </w:pPr>
            <w:r w:rsidRPr="000D5A96">
              <w:rPr>
                <w:b/>
                <w:sz w:val="24"/>
                <w:szCs w:val="24"/>
              </w:rPr>
              <w:t>(</w:t>
            </w:r>
            <w:r w:rsidRPr="000D5A96">
              <w:rPr>
                <w:color w:val="212121"/>
                <w:sz w:val="24"/>
                <w:szCs w:val="24"/>
                <w:shd w:val="clear" w:color="auto" w:fill="FFFFFF"/>
              </w:rPr>
              <w:t>Annexe 1. BO N° 7 du 16 février 2017</w:t>
            </w:r>
            <w:r w:rsidRPr="000D5A96">
              <w:rPr>
                <w:sz w:val="24"/>
                <w:szCs w:val="24"/>
              </w:rPr>
              <w:t>)</w:t>
            </w:r>
          </w:p>
          <w:p w14:paraId="6598E362" w14:textId="77777777" w:rsidR="00A42FBD" w:rsidRPr="00DC5204" w:rsidRDefault="00A42FBD" w:rsidP="00727AC6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14:paraId="35580922" w14:textId="77777777" w:rsidR="000D5A96" w:rsidRPr="00425DB3" w:rsidRDefault="000D5A96" w:rsidP="00727AC6">
            <w:pPr>
              <w:pStyle w:val="Default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color w:val="auto"/>
              </w:rPr>
            </w:pPr>
            <w:r w:rsidRPr="00425DB3">
              <w:rPr>
                <w:rFonts w:ascii="Times New Roman" w:hAnsi="Times New Roman" w:cs="Times New Roman"/>
                <w:color w:val="auto"/>
              </w:rPr>
              <w:t xml:space="preserve">Exercer dans le contexte professionnel spécifique d’un dispositif d’éducation inclusive </w:t>
            </w:r>
          </w:p>
          <w:p w14:paraId="0D6331B9" w14:textId="77777777" w:rsidR="000D5A96" w:rsidRPr="00425DB3" w:rsidRDefault="000D5A96" w:rsidP="00727AC6">
            <w:pPr>
              <w:pStyle w:val="Default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color w:val="auto"/>
              </w:rPr>
            </w:pPr>
            <w:r w:rsidRPr="00425DB3">
              <w:rPr>
                <w:rFonts w:ascii="Times New Roman" w:hAnsi="Times New Roman" w:cs="Times New Roman"/>
                <w:color w:val="auto"/>
              </w:rPr>
              <w:t xml:space="preserve">Exercer une fonction d’expert de l’analyse des besoins éducatifs particuliers et des réponses à construire ; </w:t>
            </w:r>
          </w:p>
          <w:p w14:paraId="48F4DD54" w14:textId="77777777" w:rsidR="007D34AC" w:rsidRPr="00DC5204" w:rsidRDefault="007D34AC" w:rsidP="00727AC6">
            <w:pPr>
              <w:ind w:left="180"/>
              <w:rPr>
                <w:sz w:val="24"/>
                <w:szCs w:val="24"/>
              </w:rPr>
            </w:pPr>
          </w:p>
        </w:tc>
      </w:tr>
      <w:tr w:rsidR="006348EB" w:rsidRPr="00DC5204" w14:paraId="6352F340" w14:textId="77777777" w:rsidTr="00727AC6">
        <w:tc>
          <w:tcPr>
            <w:tcW w:w="2694" w:type="dxa"/>
          </w:tcPr>
          <w:p w14:paraId="2C4BAAC4" w14:textId="77777777" w:rsidR="006348EB" w:rsidRPr="00DC5204" w:rsidRDefault="006348EB" w:rsidP="00727AC6">
            <w:pPr>
              <w:rPr>
                <w:b/>
                <w:sz w:val="24"/>
                <w:szCs w:val="24"/>
              </w:rPr>
            </w:pPr>
            <w:r w:rsidRPr="00DC5204">
              <w:rPr>
                <w:b/>
                <w:sz w:val="24"/>
                <w:szCs w:val="24"/>
              </w:rPr>
              <w:t>Contenus de la formation</w:t>
            </w:r>
          </w:p>
          <w:p w14:paraId="6DE2F558" w14:textId="77777777" w:rsidR="006348EB" w:rsidRPr="00DC5204" w:rsidRDefault="006348EB" w:rsidP="00727AC6">
            <w:pPr>
              <w:ind w:left="322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14:paraId="28016420" w14:textId="77777777" w:rsidR="00475958" w:rsidRDefault="00475958" w:rsidP="00727AC6">
            <w:pPr>
              <w:pStyle w:val="Paragraphedeliste"/>
              <w:numPr>
                <w:ilvl w:val="0"/>
                <w:numId w:val="13"/>
              </w:numPr>
              <w:spacing w:after="160" w:line="259" w:lineRule="auto"/>
              <w:ind w:left="211" w:hanging="211"/>
              <w:contextualSpacing/>
              <w:jc w:val="both"/>
              <w:rPr>
                <w:sz w:val="24"/>
                <w:szCs w:val="24"/>
              </w:rPr>
            </w:pPr>
            <w:r w:rsidRPr="00D6368A">
              <w:rPr>
                <w:sz w:val="24"/>
                <w:szCs w:val="24"/>
              </w:rPr>
              <w:t xml:space="preserve">Définition </w:t>
            </w:r>
            <w:r>
              <w:rPr>
                <w:sz w:val="24"/>
                <w:szCs w:val="24"/>
              </w:rPr>
              <w:t xml:space="preserve">des différents types de publics qui peuvent être concernés par l’apprentissage du Français langue étrangère et leurs besoins. Identification des dispositifs existants. </w:t>
            </w:r>
          </w:p>
          <w:p w14:paraId="586AE994" w14:textId="77777777" w:rsidR="00475958" w:rsidRDefault="00475958" w:rsidP="00727AC6">
            <w:pPr>
              <w:pStyle w:val="Paragraphedeliste"/>
              <w:numPr>
                <w:ilvl w:val="0"/>
                <w:numId w:val="13"/>
              </w:numPr>
              <w:spacing w:after="160" w:line="259" w:lineRule="auto"/>
              <w:ind w:left="211" w:hanging="21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Sensibilisation aux enjeux culturels et interculturels et sociaux-linguistiques. </w:t>
            </w:r>
          </w:p>
          <w:p w14:paraId="188FB752" w14:textId="77777777" w:rsidR="00475958" w:rsidRDefault="00475958" w:rsidP="00727AC6">
            <w:pPr>
              <w:pStyle w:val="Paragraphedeliste"/>
              <w:numPr>
                <w:ilvl w:val="0"/>
                <w:numId w:val="13"/>
              </w:numPr>
              <w:spacing w:after="160" w:line="259" w:lineRule="auto"/>
              <w:ind w:left="211" w:hanging="21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Découverte des différents courants méthodologiques en didactique des langues étrangères.</w:t>
            </w:r>
          </w:p>
          <w:p w14:paraId="5C78957C" w14:textId="77777777" w:rsidR="00475958" w:rsidRDefault="00475958" w:rsidP="00727AC6">
            <w:pPr>
              <w:pStyle w:val="Paragraphedeliste"/>
              <w:numPr>
                <w:ilvl w:val="0"/>
                <w:numId w:val="13"/>
              </w:numPr>
              <w:spacing w:after="160" w:line="259" w:lineRule="auto"/>
              <w:ind w:left="211" w:hanging="21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Découverte des apports de la linguistique dans l’apprentissage de FLE.</w:t>
            </w:r>
          </w:p>
          <w:p w14:paraId="190BA7F1" w14:textId="77777777" w:rsidR="00475958" w:rsidRPr="00D6368A" w:rsidRDefault="00475958" w:rsidP="00727AC6">
            <w:pPr>
              <w:pStyle w:val="Paragraphedeliste"/>
              <w:numPr>
                <w:ilvl w:val="0"/>
                <w:numId w:val="13"/>
              </w:numPr>
              <w:spacing w:after="160" w:line="259" w:lineRule="auto"/>
              <w:ind w:left="211" w:hanging="211"/>
              <w:contextualSpacing/>
              <w:jc w:val="both"/>
              <w:rPr>
                <w:sz w:val="24"/>
                <w:szCs w:val="24"/>
              </w:rPr>
            </w:pPr>
            <w:r w:rsidRPr="00D6368A">
              <w:rPr>
                <w:rFonts w:cs="Arial"/>
                <w:sz w:val="24"/>
                <w:szCs w:val="24"/>
                <w:shd w:val="clear" w:color="auto" w:fill="FFFFFF"/>
              </w:rPr>
              <w:t xml:space="preserve">Analyse 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des situations didactiques et </w:t>
            </w:r>
            <w:r w:rsidRPr="00D6368A">
              <w:rPr>
                <w:rFonts w:cs="Arial"/>
                <w:sz w:val="24"/>
                <w:szCs w:val="24"/>
                <w:shd w:val="clear" w:color="auto" w:fill="FFFFFF"/>
              </w:rPr>
              <w:t xml:space="preserve">des manuels de Français langue étrangère afin d’aiguiser le regard sur les emprunts aux différentes méthodologies. Analyse critique des supports de cours qui deviendront les outils de travail des enseignants. </w:t>
            </w:r>
          </w:p>
          <w:p w14:paraId="6F367F9F" w14:textId="77777777" w:rsidR="00475958" w:rsidRPr="00D6368A" w:rsidRDefault="00475958" w:rsidP="00727AC6">
            <w:pPr>
              <w:pStyle w:val="Paragraphedeliste"/>
              <w:numPr>
                <w:ilvl w:val="0"/>
                <w:numId w:val="13"/>
              </w:numPr>
              <w:spacing w:after="160" w:line="259" w:lineRule="auto"/>
              <w:ind w:left="211" w:hanging="211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Apprendre à corriger la prononciation des apprenants. </w:t>
            </w:r>
          </w:p>
          <w:p w14:paraId="18CAE403" w14:textId="77777777" w:rsidR="00475958" w:rsidRPr="004465E0" w:rsidRDefault="00475958" w:rsidP="00727AC6">
            <w:pPr>
              <w:pStyle w:val="Paragraphedeliste"/>
              <w:numPr>
                <w:ilvl w:val="0"/>
                <w:numId w:val="13"/>
              </w:numPr>
              <w:spacing w:after="160" w:line="259" w:lineRule="auto"/>
              <w:ind w:left="211" w:hanging="211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Construction des séquences de FLE à l’oral et à l’écrit. </w:t>
            </w:r>
          </w:p>
          <w:p w14:paraId="3D96F572" w14:textId="09BA45DD" w:rsidR="006348EB" w:rsidRPr="00B95808" w:rsidRDefault="00475958" w:rsidP="00727AC6">
            <w:pPr>
              <w:pStyle w:val="Paragraphedeliste"/>
              <w:numPr>
                <w:ilvl w:val="0"/>
                <w:numId w:val="13"/>
              </w:numPr>
              <w:spacing w:after="160" w:line="259" w:lineRule="auto"/>
              <w:ind w:left="211" w:hanging="211"/>
              <w:contextualSpacing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lastRenderedPageBreak/>
              <w:t xml:space="preserve">Construction des outils pédagogiques. </w:t>
            </w:r>
          </w:p>
        </w:tc>
      </w:tr>
      <w:tr w:rsidR="006348EB" w:rsidRPr="00DC5204" w14:paraId="55111D98" w14:textId="77777777" w:rsidTr="00727AC6">
        <w:tc>
          <w:tcPr>
            <w:tcW w:w="2694" w:type="dxa"/>
          </w:tcPr>
          <w:p w14:paraId="004ABA1E" w14:textId="77777777" w:rsidR="006348EB" w:rsidRPr="00DC5204" w:rsidRDefault="006348EB" w:rsidP="00727AC6">
            <w:pPr>
              <w:rPr>
                <w:b/>
                <w:sz w:val="24"/>
                <w:szCs w:val="24"/>
              </w:rPr>
            </w:pPr>
            <w:r w:rsidRPr="00DC5204">
              <w:rPr>
                <w:b/>
                <w:sz w:val="24"/>
                <w:szCs w:val="24"/>
              </w:rPr>
              <w:lastRenderedPageBreak/>
              <w:t xml:space="preserve">Bibliographie </w:t>
            </w:r>
          </w:p>
          <w:p w14:paraId="4DD2B889" w14:textId="77777777" w:rsidR="006348EB" w:rsidRPr="00DC5204" w:rsidRDefault="00160927" w:rsidP="0072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Sitographie </w:t>
            </w:r>
          </w:p>
        </w:tc>
        <w:tc>
          <w:tcPr>
            <w:tcW w:w="8080" w:type="dxa"/>
          </w:tcPr>
          <w:p w14:paraId="0F864A79" w14:textId="0F6EBF0A" w:rsidR="00012A10" w:rsidRPr="004B1BFF" w:rsidRDefault="00012A10" w:rsidP="004B1BF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B1BFF">
              <w:rPr>
                <w:rFonts w:ascii="Verdana" w:hAnsi="Verdana"/>
                <w:b/>
                <w:sz w:val="18"/>
                <w:szCs w:val="18"/>
              </w:rPr>
              <w:t>Ouvrage</w:t>
            </w:r>
            <w:r w:rsidR="004B1BFF">
              <w:rPr>
                <w:rFonts w:ascii="Verdana" w:hAnsi="Verdana"/>
                <w:b/>
                <w:sz w:val="18"/>
                <w:szCs w:val="18"/>
              </w:rPr>
              <w:t>s</w:t>
            </w:r>
            <w:r w:rsidRPr="004B1BFF">
              <w:rPr>
                <w:rFonts w:ascii="Verdana" w:hAnsi="Verdana"/>
                <w:b/>
                <w:sz w:val="18"/>
                <w:szCs w:val="18"/>
              </w:rPr>
              <w:t xml:space="preserve"> spécifique</w:t>
            </w:r>
            <w:r w:rsidR="004B1BFF">
              <w:rPr>
                <w:rFonts w:ascii="Verdana" w:hAnsi="Verdana"/>
                <w:b/>
                <w:sz w:val="18"/>
                <w:szCs w:val="18"/>
              </w:rPr>
              <w:t>s</w:t>
            </w:r>
            <w:r w:rsidRPr="004B1BFF">
              <w:rPr>
                <w:rFonts w:ascii="Verdana" w:hAnsi="Verdana"/>
                <w:b/>
                <w:sz w:val="18"/>
                <w:szCs w:val="18"/>
              </w:rPr>
              <w:t xml:space="preserve"> sur les ENAA</w:t>
            </w:r>
          </w:p>
          <w:p w14:paraId="2DE3B1D1" w14:textId="457400B4" w:rsidR="00012A10" w:rsidRPr="006E7B7F" w:rsidRDefault="00012A10" w:rsidP="004B1BFF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6E7B7F">
              <w:rPr>
                <w:rFonts w:ascii="Verdana" w:hAnsi="Verdana"/>
                <w:sz w:val="18"/>
                <w:szCs w:val="18"/>
              </w:rPr>
              <w:t>AUGER Nathalie « Elèves nouvellement arrivés en France. Réalités et Perspectives pratiques de classe ». Editions des archives contemporaines, 2010.</w:t>
            </w:r>
          </w:p>
          <w:p w14:paraId="132958B3" w14:textId="77777777" w:rsidR="00012A10" w:rsidRPr="004B1BFF" w:rsidRDefault="00012A10" w:rsidP="004B1BF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B1BFF">
              <w:rPr>
                <w:rFonts w:ascii="Verdana" w:hAnsi="Verdana"/>
                <w:b/>
                <w:sz w:val="18"/>
                <w:szCs w:val="18"/>
              </w:rPr>
              <w:t>Ouvrages spécifiques pour le Français langue étrangère</w:t>
            </w:r>
          </w:p>
          <w:p w14:paraId="343C803A" w14:textId="77777777" w:rsidR="00012A10" w:rsidRPr="006E7B7F" w:rsidRDefault="00012A10" w:rsidP="00727AC6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6E7B7F">
              <w:rPr>
                <w:rFonts w:ascii="Verdana" w:hAnsi="Verdana"/>
                <w:sz w:val="18"/>
                <w:szCs w:val="18"/>
              </w:rPr>
              <w:t>LIONS-OLIVIERI Marie-Laure, LIRIA Philippe « L’approche actionnelle dans l’enseignement des langues. Onze articles pour mieux comprendre et faire le point », Editions Maison des langues, 2009.</w:t>
            </w:r>
          </w:p>
          <w:p w14:paraId="10100990" w14:textId="77777777" w:rsidR="00012A10" w:rsidRPr="006E7B7F" w:rsidRDefault="00012A10" w:rsidP="00727AC6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6E7B7F">
              <w:rPr>
                <w:rFonts w:ascii="Verdana" w:hAnsi="Verdana"/>
                <w:sz w:val="18"/>
                <w:szCs w:val="18"/>
              </w:rPr>
              <w:t>CUQ Jean-Pierre et GRUCA Isabelle « Cours de didactique du français langue étrangère et seconde », PUG, 2003.</w:t>
            </w:r>
          </w:p>
          <w:p w14:paraId="524BA0A5" w14:textId="77777777" w:rsidR="00012A10" w:rsidRPr="006E7B7F" w:rsidRDefault="00012A10" w:rsidP="00727AC6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6E7B7F">
              <w:rPr>
                <w:rFonts w:ascii="Verdana" w:hAnsi="Verdana"/>
                <w:sz w:val="18"/>
                <w:szCs w:val="18"/>
              </w:rPr>
              <w:t>VANTHIER Hélène « L’enseignement aux enfants en classe de langue », CLE International, 2009.</w:t>
            </w:r>
          </w:p>
          <w:p w14:paraId="3A5EB0C9" w14:textId="77777777" w:rsidR="00012A10" w:rsidRPr="006E7B7F" w:rsidRDefault="00012A10" w:rsidP="00727AC6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6E7B7F">
              <w:rPr>
                <w:rFonts w:ascii="Verdana" w:hAnsi="Verdana"/>
                <w:sz w:val="18"/>
                <w:szCs w:val="18"/>
              </w:rPr>
              <w:t xml:space="preserve">WINDMÜLLER Florence « Français langue étrangère (FLE). L’approche culturelle t interculturelle », Editions Belin, 2011. </w:t>
            </w:r>
          </w:p>
          <w:p w14:paraId="5DB0D680" w14:textId="77777777" w:rsidR="00012A10" w:rsidRPr="004B1BFF" w:rsidRDefault="00012A10" w:rsidP="004B1BF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B1BFF">
              <w:rPr>
                <w:rFonts w:ascii="Verdana" w:hAnsi="Verdana"/>
                <w:b/>
                <w:sz w:val="18"/>
                <w:szCs w:val="18"/>
              </w:rPr>
              <w:t>Ouvrages généraux sur le français langue seconde :</w:t>
            </w:r>
          </w:p>
          <w:p w14:paraId="6421D147" w14:textId="77777777" w:rsidR="00012A10" w:rsidRPr="006E7B7F" w:rsidRDefault="00012A10" w:rsidP="00727AC6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6E7B7F">
              <w:rPr>
                <w:rFonts w:ascii="Verdana" w:hAnsi="Verdana"/>
                <w:sz w:val="18"/>
                <w:szCs w:val="18"/>
              </w:rPr>
              <w:t>VIGNER Gérard « Le français langue seconde. Comment apprendre le français aux élèves nouvellement arrivés ». Hachette éducation, 2015.</w:t>
            </w:r>
          </w:p>
          <w:p w14:paraId="00667666" w14:textId="77777777" w:rsidR="00012A10" w:rsidRPr="006E7B7F" w:rsidRDefault="00012A10" w:rsidP="00727AC6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6E7B7F">
              <w:rPr>
                <w:rFonts w:ascii="Verdana" w:hAnsi="Verdana"/>
                <w:sz w:val="18"/>
                <w:szCs w:val="18"/>
              </w:rPr>
              <w:t>VIGNER Gérard « Enseigner le français comme langue seconde », CLE International, 2001.</w:t>
            </w:r>
          </w:p>
          <w:p w14:paraId="75D8E637" w14:textId="77777777" w:rsidR="00012A10" w:rsidRPr="004B1BFF" w:rsidRDefault="00012A10" w:rsidP="004B1BF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B1BFF">
              <w:rPr>
                <w:rFonts w:ascii="Verdana" w:hAnsi="Verdana"/>
                <w:b/>
                <w:sz w:val="18"/>
                <w:szCs w:val="18"/>
              </w:rPr>
              <w:t>Ouvrages spécifiques pour le français de scolarisation</w:t>
            </w:r>
          </w:p>
          <w:p w14:paraId="1D04D0E8" w14:textId="77777777" w:rsidR="00012A10" w:rsidRPr="006E7B7F" w:rsidRDefault="00012A10" w:rsidP="00727AC6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6E7B7F">
              <w:rPr>
                <w:rFonts w:ascii="Verdana" w:hAnsi="Verdana"/>
                <w:sz w:val="18"/>
                <w:szCs w:val="18"/>
              </w:rPr>
              <w:t>CHERQUI Guy, PEUTOT Fabrice « Inclure : français de scolarisation et élèves allophones », Hachette Français Langue Etrangère, 2015.</w:t>
            </w:r>
          </w:p>
          <w:p w14:paraId="5CCF1EFC" w14:textId="77777777" w:rsidR="00012A10" w:rsidRPr="006E7B7F" w:rsidRDefault="00012A10" w:rsidP="00727AC6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6E7B7F">
              <w:rPr>
                <w:rFonts w:ascii="Verdana" w:hAnsi="Verdana"/>
                <w:sz w:val="18"/>
                <w:szCs w:val="18"/>
              </w:rPr>
              <w:t>VERDELHAN-BOURGADE « Le français de scolarisation, pour une didactique réaliste », Presses Universitaires de France, 2017.</w:t>
            </w:r>
          </w:p>
          <w:p w14:paraId="10E48710" w14:textId="77777777" w:rsidR="00012A10" w:rsidRPr="004B1BFF" w:rsidRDefault="00012A10" w:rsidP="004B1BF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B1BFF">
              <w:rPr>
                <w:rFonts w:ascii="Verdana" w:hAnsi="Verdana"/>
                <w:b/>
                <w:sz w:val="18"/>
                <w:szCs w:val="18"/>
              </w:rPr>
              <w:t xml:space="preserve">Ouvrages spécifiques sur l’inclusion </w:t>
            </w:r>
          </w:p>
          <w:p w14:paraId="2A1E184D" w14:textId="77777777" w:rsidR="00012A10" w:rsidRPr="006E7B7F" w:rsidRDefault="00012A10" w:rsidP="00727AC6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6E7B7F">
              <w:rPr>
                <w:rFonts w:ascii="Verdana" w:hAnsi="Verdana"/>
                <w:sz w:val="18"/>
                <w:szCs w:val="18"/>
              </w:rPr>
              <w:t xml:space="preserve">VENTOSO-Y-FONT Annick et FUMEY Julien « Comprendre l’inclusion scolaire », </w:t>
            </w:r>
            <w:proofErr w:type="spellStart"/>
            <w:r w:rsidRPr="006E7B7F">
              <w:rPr>
                <w:rFonts w:ascii="Verdana" w:hAnsi="Verdana"/>
                <w:sz w:val="18"/>
                <w:szCs w:val="18"/>
              </w:rPr>
              <w:t>Canopé</w:t>
            </w:r>
            <w:proofErr w:type="spellEnd"/>
            <w:r w:rsidRPr="006E7B7F">
              <w:rPr>
                <w:rFonts w:ascii="Verdana" w:hAnsi="Verdana"/>
                <w:sz w:val="18"/>
                <w:szCs w:val="18"/>
              </w:rPr>
              <w:t xml:space="preserve"> Editions, 2016. </w:t>
            </w:r>
          </w:p>
          <w:p w14:paraId="5F97113F" w14:textId="77777777" w:rsidR="00012A10" w:rsidRPr="006E7B7F" w:rsidRDefault="00012A10" w:rsidP="00727AC6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6E7B7F">
              <w:rPr>
                <w:rFonts w:ascii="Verdana" w:hAnsi="Verdana"/>
                <w:sz w:val="18"/>
                <w:szCs w:val="18"/>
              </w:rPr>
              <w:t>BACHIMONT Mélanie, HIBON Nicolas, MOUNIE Sébastien « Vers une école inclusive, Des pratiques de classe au service de tous les élèves, édition Nathan, 2020.</w:t>
            </w:r>
          </w:p>
          <w:p w14:paraId="417D7E78" w14:textId="77777777" w:rsidR="00012A10" w:rsidRPr="006E7B7F" w:rsidRDefault="00012A10" w:rsidP="00727AC6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6E7B7F">
              <w:rPr>
                <w:rFonts w:ascii="Verdana" w:hAnsi="Verdana"/>
                <w:sz w:val="18"/>
                <w:szCs w:val="18"/>
              </w:rPr>
              <w:t>BATAILLE Pascal, MIDELET Julia, « L’école inclusive : un défi pour l’école. Repères pratiques pour la scolarisation des élèves handicapés », ESF Sciences Humaines, 2018.</w:t>
            </w:r>
          </w:p>
          <w:p w14:paraId="0669A09B" w14:textId="77777777" w:rsidR="00012A10" w:rsidRPr="006E7B7F" w:rsidRDefault="00012A10" w:rsidP="00727AC6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6E7B7F">
              <w:rPr>
                <w:rFonts w:ascii="Verdana" w:hAnsi="Verdana"/>
                <w:sz w:val="18"/>
                <w:szCs w:val="18"/>
              </w:rPr>
              <w:t xml:space="preserve">TREMBLAY Philippe « Ecole inclusive. Conditions et applications », </w:t>
            </w:r>
            <w:proofErr w:type="spellStart"/>
            <w:r w:rsidRPr="006E7B7F">
              <w:rPr>
                <w:rFonts w:ascii="Verdana" w:hAnsi="Verdana"/>
                <w:sz w:val="18"/>
                <w:szCs w:val="18"/>
              </w:rPr>
              <w:t>Académia</w:t>
            </w:r>
            <w:proofErr w:type="spellEnd"/>
            <w:r w:rsidRPr="006E7B7F">
              <w:rPr>
                <w:rFonts w:ascii="Verdana" w:hAnsi="Verdana"/>
                <w:sz w:val="18"/>
                <w:szCs w:val="18"/>
              </w:rPr>
              <w:t xml:space="preserve"> – </w:t>
            </w:r>
            <w:proofErr w:type="spellStart"/>
            <w:r w:rsidRPr="006E7B7F">
              <w:rPr>
                <w:rFonts w:ascii="Verdana" w:hAnsi="Verdana"/>
                <w:sz w:val="18"/>
                <w:szCs w:val="18"/>
              </w:rPr>
              <w:t>L’Harmattan</w:t>
            </w:r>
            <w:proofErr w:type="spellEnd"/>
            <w:r w:rsidRPr="006E7B7F">
              <w:rPr>
                <w:rFonts w:ascii="Verdana" w:hAnsi="Verdana"/>
                <w:sz w:val="18"/>
                <w:szCs w:val="18"/>
              </w:rPr>
              <w:t xml:space="preserve">, 2020. </w:t>
            </w:r>
          </w:p>
          <w:p w14:paraId="1D431A13" w14:textId="77777777" w:rsidR="00012A10" w:rsidRPr="004B1BFF" w:rsidRDefault="00012A10" w:rsidP="004B1BF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B1BFF">
              <w:rPr>
                <w:rFonts w:ascii="Verdana" w:hAnsi="Verdana"/>
                <w:b/>
                <w:sz w:val="18"/>
                <w:szCs w:val="18"/>
              </w:rPr>
              <w:t>Ouvrages spécifiques pour l’apprentissage de la lecture chez les élèves étrangers ainsi que les activités de compréhension et d’expression écrites :</w:t>
            </w:r>
          </w:p>
          <w:p w14:paraId="324C147C" w14:textId="77777777" w:rsidR="00012A10" w:rsidRPr="006E7B7F" w:rsidRDefault="00012A10" w:rsidP="00727AC6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6E7B7F">
              <w:rPr>
                <w:rFonts w:ascii="Verdana" w:hAnsi="Verdana"/>
                <w:sz w:val="18"/>
                <w:szCs w:val="18"/>
              </w:rPr>
              <w:t xml:space="preserve">RAFONI Jean-Charles « Apprendre à lire en français langue seconde », </w:t>
            </w:r>
            <w:proofErr w:type="spellStart"/>
            <w:r w:rsidRPr="006E7B7F">
              <w:rPr>
                <w:rFonts w:ascii="Verdana" w:hAnsi="Verdana"/>
                <w:sz w:val="18"/>
                <w:szCs w:val="18"/>
              </w:rPr>
              <w:t>L’Harmattan</w:t>
            </w:r>
            <w:proofErr w:type="spellEnd"/>
            <w:r w:rsidRPr="006E7B7F">
              <w:rPr>
                <w:rFonts w:ascii="Verdana" w:hAnsi="Verdana"/>
                <w:sz w:val="18"/>
                <w:szCs w:val="18"/>
              </w:rPr>
              <w:t>, 2007</w:t>
            </w:r>
          </w:p>
          <w:p w14:paraId="2BBA9AC3" w14:textId="77777777" w:rsidR="00012A10" w:rsidRPr="006E7B7F" w:rsidRDefault="00012A10" w:rsidP="00727AC6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6E7B7F">
              <w:rPr>
                <w:rFonts w:ascii="Verdana" w:hAnsi="Verdana"/>
                <w:sz w:val="18"/>
                <w:szCs w:val="18"/>
              </w:rPr>
              <w:t xml:space="preserve">LECOCQ Bertrand « Entrer dans la lecture en FLS, Apprendre à lire le français aux élèves allophones », </w:t>
            </w:r>
            <w:proofErr w:type="spellStart"/>
            <w:r w:rsidRPr="006E7B7F">
              <w:rPr>
                <w:rFonts w:ascii="Verdana" w:hAnsi="Verdana"/>
                <w:sz w:val="18"/>
                <w:szCs w:val="18"/>
              </w:rPr>
              <w:t>Canopé</w:t>
            </w:r>
            <w:proofErr w:type="spellEnd"/>
            <w:r w:rsidRPr="006E7B7F">
              <w:rPr>
                <w:rFonts w:ascii="Verdana" w:hAnsi="Verdana"/>
                <w:sz w:val="18"/>
                <w:szCs w:val="18"/>
              </w:rPr>
              <w:t xml:space="preserve"> éditions, 2018.</w:t>
            </w:r>
          </w:p>
          <w:p w14:paraId="30CFE9C8" w14:textId="77777777" w:rsidR="00012A10" w:rsidRPr="006E7B7F" w:rsidRDefault="00012A10" w:rsidP="00727AC6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6E7B7F">
              <w:rPr>
                <w:rFonts w:ascii="Verdana" w:hAnsi="Verdana"/>
                <w:sz w:val="18"/>
                <w:szCs w:val="18"/>
              </w:rPr>
              <w:t>TAGLIANTE Christine « La classe de langue. Techniques de classe », CLE International, 2006.</w:t>
            </w:r>
          </w:p>
          <w:p w14:paraId="33486750" w14:textId="77777777" w:rsidR="00012A10" w:rsidRPr="006E7B7F" w:rsidRDefault="00012A10" w:rsidP="00727AC6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6E7B7F">
              <w:rPr>
                <w:rFonts w:ascii="Verdana" w:hAnsi="Verdana"/>
                <w:sz w:val="18"/>
                <w:szCs w:val="18"/>
              </w:rPr>
              <w:t xml:space="preserve">BARTHE Marie, CHOVELON Bernadette « Le français par les textes », PUG, 2003. </w:t>
            </w:r>
          </w:p>
          <w:p w14:paraId="7BB030BD" w14:textId="10ED3739" w:rsidR="00012A10" w:rsidRDefault="00012A10" w:rsidP="00727AC6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6E7B7F">
              <w:rPr>
                <w:rFonts w:ascii="Verdana" w:hAnsi="Verdana"/>
                <w:sz w:val="18"/>
                <w:szCs w:val="18"/>
              </w:rPr>
              <w:t>CHOVELON Bernadette, MORSEL Marie-Hélène « Lire la presse », PUG, 2005.</w:t>
            </w:r>
          </w:p>
          <w:p w14:paraId="16EFC277" w14:textId="77777777" w:rsidR="00601886" w:rsidRPr="004B1BFF" w:rsidRDefault="00601886" w:rsidP="004B1BF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B1BFF">
              <w:rPr>
                <w:rFonts w:ascii="Verdana" w:hAnsi="Verdana"/>
                <w:b/>
                <w:sz w:val="18"/>
                <w:szCs w:val="18"/>
              </w:rPr>
              <w:t>Références spécifiques pour l’intégration phonétique par la méthode verbo-tonale</w:t>
            </w:r>
          </w:p>
          <w:p w14:paraId="0BA38628" w14:textId="5D877103" w:rsidR="00601886" w:rsidRPr="004B1BFF" w:rsidRDefault="00601886" w:rsidP="00727AC6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color w:val="auto"/>
                <w:kern w:val="0"/>
                <w:sz w:val="18"/>
                <w:szCs w:val="18"/>
              </w:rPr>
            </w:pPr>
            <w:r w:rsidRPr="004B1BFF">
              <w:rPr>
                <w:rFonts w:ascii="Verdana" w:hAnsi="Verdana"/>
                <w:sz w:val="18"/>
                <w:szCs w:val="18"/>
              </w:rPr>
              <w:t xml:space="preserve">Plateforme pédagogique audio-visuelle de formation à la méthode verbo-tonale, Université ouverte des humanités et Université de Toulouse 2 </w:t>
            </w:r>
            <w:hyperlink r:id="rId8" w:history="1">
              <w:r w:rsidRPr="004B1BFF">
                <w:rPr>
                  <w:rStyle w:val="Lienhypertexte"/>
                  <w:rFonts w:ascii="Verdana" w:hAnsi="Verdana"/>
                  <w:sz w:val="18"/>
                  <w:szCs w:val="18"/>
                </w:rPr>
                <w:t>http://w3.uohprod.univ-tlse2.fr/UOH-PHONETIQUE-FLE/</w:t>
              </w:r>
            </w:hyperlink>
          </w:p>
          <w:p w14:paraId="349EB745" w14:textId="7A058083" w:rsidR="00601886" w:rsidRPr="004B1BFF" w:rsidRDefault="00601886" w:rsidP="00727AC6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color w:val="auto"/>
                <w:kern w:val="0"/>
                <w:sz w:val="18"/>
                <w:szCs w:val="18"/>
              </w:rPr>
            </w:pPr>
            <w:r w:rsidRPr="004B1BFF">
              <w:rPr>
                <w:rFonts w:ascii="Verdana" w:hAnsi="Verdana"/>
                <w:sz w:val="18"/>
                <w:szCs w:val="18"/>
              </w:rPr>
              <w:t xml:space="preserve">Plateforme d’auto-formation à la méthode </w:t>
            </w:r>
            <w:proofErr w:type="spellStart"/>
            <w:r w:rsidRPr="004B1BFF">
              <w:rPr>
                <w:rFonts w:ascii="Verdana" w:hAnsi="Verdana"/>
                <w:sz w:val="18"/>
                <w:szCs w:val="18"/>
              </w:rPr>
              <w:t>verbo</w:t>
            </w:r>
            <w:proofErr w:type="spellEnd"/>
            <w:r w:rsidRPr="004B1BFF">
              <w:rPr>
                <w:rFonts w:ascii="Verdana" w:hAnsi="Verdana"/>
                <w:sz w:val="18"/>
                <w:szCs w:val="18"/>
              </w:rPr>
              <w:t xml:space="preserve">-tonale lié au </w:t>
            </w:r>
            <w:proofErr w:type="spellStart"/>
            <w:r w:rsidRPr="004B1BFF">
              <w:rPr>
                <w:rFonts w:ascii="Verdana" w:hAnsi="Verdana"/>
                <w:sz w:val="18"/>
                <w:szCs w:val="18"/>
              </w:rPr>
              <w:t>Mooc</w:t>
            </w:r>
            <w:proofErr w:type="spellEnd"/>
            <w:r w:rsidRPr="004B1BFF">
              <w:rPr>
                <w:rFonts w:ascii="Verdana" w:hAnsi="Verdana"/>
                <w:sz w:val="18"/>
                <w:szCs w:val="18"/>
              </w:rPr>
              <w:t xml:space="preserve"> « Pratiques de l’enseignement de la prononciation en langue étrangère » </w:t>
            </w:r>
            <w:hyperlink r:id="rId9" w:history="1">
              <w:r w:rsidRPr="004B1BFF">
                <w:rPr>
                  <w:rStyle w:val="Lienhypertexte"/>
                  <w:rFonts w:ascii="Verdana" w:hAnsi="Verdana"/>
                  <w:sz w:val="18"/>
                  <w:szCs w:val="18"/>
                </w:rPr>
                <w:t>http://pipc-uoh.univ-tlse2.fr/index.html</w:t>
              </w:r>
            </w:hyperlink>
            <w:r w:rsidRPr="004B1BFF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64AF045" w14:textId="6F28379E" w:rsidR="00601886" w:rsidRPr="004B1BFF" w:rsidRDefault="00601886" w:rsidP="00727AC6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color w:val="auto"/>
                <w:kern w:val="0"/>
                <w:sz w:val="18"/>
                <w:szCs w:val="18"/>
              </w:rPr>
            </w:pPr>
            <w:r w:rsidRPr="004B1BFF">
              <w:rPr>
                <w:rFonts w:ascii="Verdana" w:hAnsi="Verdana"/>
                <w:sz w:val="18"/>
                <w:szCs w:val="18"/>
              </w:rPr>
              <w:t xml:space="preserve">Blog </w:t>
            </w:r>
            <w:proofErr w:type="spellStart"/>
            <w:r w:rsidRPr="004B1BFF">
              <w:rPr>
                <w:rFonts w:ascii="Verdana" w:hAnsi="Verdana"/>
                <w:sz w:val="18"/>
                <w:szCs w:val="18"/>
              </w:rPr>
              <w:t>AusonduFLE</w:t>
            </w:r>
            <w:proofErr w:type="spellEnd"/>
            <w:r w:rsidRPr="004B1BFF">
              <w:rPr>
                <w:rFonts w:ascii="Verdana" w:hAnsi="Verdana"/>
                <w:sz w:val="18"/>
                <w:szCs w:val="18"/>
              </w:rPr>
              <w:t xml:space="preserve"> de Michel Billières </w:t>
            </w:r>
            <w:hyperlink r:id="rId10" w:history="1">
              <w:r w:rsidRPr="004B1BFF">
                <w:rPr>
                  <w:rStyle w:val="Lienhypertexte"/>
                  <w:rFonts w:ascii="Verdana" w:hAnsi="Verdana"/>
                  <w:sz w:val="18"/>
                  <w:szCs w:val="18"/>
                </w:rPr>
                <w:t>https://www.verbotonale-phonetique.com/blog/</w:t>
              </w:r>
            </w:hyperlink>
            <w:r w:rsidRPr="004B1BFF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1976772" w14:textId="74EA8921" w:rsidR="00601886" w:rsidRPr="004B1BFF" w:rsidRDefault="00601886" w:rsidP="00727AC6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color w:val="auto"/>
                <w:kern w:val="0"/>
                <w:sz w:val="18"/>
                <w:szCs w:val="18"/>
              </w:rPr>
            </w:pPr>
            <w:r w:rsidRPr="004B1BFF">
              <w:rPr>
                <w:rFonts w:ascii="Verdana" w:hAnsi="Verdana"/>
                <w:sz w:val="18"/>
                <w:szCs w:val="18"/>
              </w:rPr>
              <w:t xml:space="preserve">Tutoriels </w:t>
            </w:r>
            <w:hyperlink r:id="rId11" w:tgtFrame="_blank" w:history="1">
              <w:proofErr w:type="spellStart"/>
              <w:r w:rsidRPr="004B1BFF">
                <w:rPr>
                  <w:rStyle w:val="lev"/>
                  <w:rFonts w:ascii="Verdana" w:hAnsi="Verdana" w:cs="Segoe UI"/>
                  <w:b w:val="0"/>
                  <w:bCs w:val="0"/>
                  <w:color w:val="000000" w:themeColor="text1"/>
                  <w:sz w:val="18"/>
                  <w:szCs w:val="18"/>
                  <w:u w:val="single"/>
                  <w:shd w:val="clear" w:color="auto" w:fill="FFFFFF"/>
                </w:rPr>
                <w:t>youtube</w:t>
              </w:r>
              <w:proofErr w:type="spellEnd"/>
              <w:r w:rsidRPr="004B1BFF">
                <w:rPr>
                  <w:rStyle w:val="lev"/>
                  <w:rFonts w:ascii="Verdana" w:hAnsi="Verdana" w:cs="Segoe UI"/>
                  <w:b w:val="0"/>
                  <w:bCs w:val="0"/>
                  <w:color w:val="000000" w:themeColor="text1"/>
                  <w:sz w:val="18"/>
                  <w:szCs w:val="18"/>
                  <w:u w:val="single"/>
                  <w:shd w:val="clear" w:color="auto" w:fill="FFFFFF"/>
                </w:rPr>
                <w:t xml:space="preserve"> @Bien prononcer le français</w:t>
              </w:r>
            </w:hyperlink>
            <w:r w:rsidRPr="004B1BFF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Pr="004B1BFF">
              <w:rPr>
                <w:rFonts w:ascii="Verdana" w:hAnsi="Verdana"/>
                <w:sz w:val="18"/>
                <w:szCs w:val="18"/>
              </w:rPr>
              <w:t xml:space="preserve">de Magali Boureux  </w:t>
            </w:r>
          </w:p>
          <w:p w14:paraId="13489B51" w14:textId="20A8B9A1" w:rsidR="00A06103" w:rsidRDefault="00A06103" w:rsidP="00A06103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Les référentiels de grammaire :</w:t>
            </w:r>
          </w:p>
          <w:p w14:paraId="2C29D9D1" w14:textId="77777777" w:rsidR="00A06103" w:rsidRPr="00A06103" w:rsidRDefault="00A06103" w:rsidP="00A06103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A06103">
              <w:rPr>
                <w:rFonts w:ascii="Verdana" w:hAnsi="Verdana"/>
                <w:sz w:val="18"/>
                <w:szCs w:val="18"/>
              </w:rPr>
              <w:t>BESSE H., PORQUIER R., 1993. Grammaire et didactique des langues, Paris, Didier.</w:t>
            </w:r>
          </w:p>
          <w:p w14:paraId="5C95DF1F" w14:textId="77777777" w:rsidR="00A06103" w:rsidRPr="00A06103" w:rsidRDefault="00A06103" w:rsidP="00A06103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A06103">
              <w:rPr>
                <w:rFonts w:ascii="Verdana" w:hAnsi="Verdana"/>
                <w:sz w:val="18"/>
                <w:szCs w:val="18"/>
              </w:rPr>
              <w:t xml:space="preserve">CHARREAU Marion. 2015.  Le français vu du ciel. Grenoble : Edition </w:t>
            </w:r>
            <w:proofErr w:type="spellStart"/>
            <w:r w:rsidRPr="00A06103">
              <w:rPr>
                <w:rFonts w:ascii="Verdana" w:hAnsi="Verdana"/>
                <w:sz w:val="18"/>
                <w:szCs w:val="18"/>
              </w:rPr>
              <w:t>Zeugmon</w:t>
            </w:r>
            <w:proofErr w:type="spellEnd"/>
            <w:r w:rsidRPr="00A06103">
              <w:rPr>
                <w:rFonts w:ascii="Verdana" w:hAnsi="Verdana"/>
                <w:sz w:val="18"/>
                <w:szCs w:val="18"/>
              </w:rPr>
              <w:t>.</w:t>
            </w:r>
          </w:p>
          <w:p w14:paraId="7C9D8AF0" w14:textId="77777777" w:rsidR="00A06103" w:rsidRPr="00A06103" w:rsidRDefault="00A06103" w:rsidP="00A06103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A06103">
              <w:rPr>
                <w:rFonts w:ascii="Verdana" w:hAnsi="Verdana"/>
                <w:sz w:val="18"/>
                <w:szCs w:val="18"/>
              </w:rPr>
              <w:t> CUQ J-P, 1996. Une introduction à la didactique de la grammaire en français langue étrangère, Paris : Didier Hatier.</w:t>
            </w:r>
          </w:p>
          <w:p w14:paraId="42E821DB" w14:textId="77777777" w:rsidR="00A06103" w:rsidRPr="00A06103" w:rsidRDefault="00A06103" w:rsidP="00A06103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A06103">
              <w:rPr>
                <w:rFonts w:ascii="Verdana" w:hAnsi="Verdana"/>
                <w:sz w:val="18"/>
                <w:szCs w:val="18"/>
              </w:rPr>
              <w:lastRenderedPageBreak/>
              <w:t>CUQ J.-P., GRUCA I., 2017. Cours de didactique du français langue étrangère et seconde, Grenoble, PUG, 4e édition.</w:t>
            </w:r>
          </w:p>
          <w:p w14:paraId="5E67B462" w14:textId="77777777" w:rsidR="00A06103" w:rsidRPr="00A06103" w:rsidRDefault="00A06103" w:rsidP="00A06103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A06103">
              <w:rPr>
                <w:rFonts w:ascii="Verdana" w:hAnsi="Verdana"/>
                <w:sz w:val="18"/>
                <w:szCs w:val="18"/>
              </w:rPr>
              <w:t>CUQ J.-P. (</w:t>
            </w:r>
            <w:proofErr w:type="spellStart"/>
            <w:r w:rsidRPr="00A06103">
              <w:rPr>
                <w:rFonts w:ascii="Verdana" w:hAnsi="Verdana"/>
                <w:sz w:val="18"/>
                <w:szCs w:val="18"/>
              </w:rPr>
              <w:t>dir</w:t>
            </w:r>
            <w:proofErr w:type="spellEnd"/>
            <w:r w:rsidRPr="00A06103">
              <w:rPr>
                <w:rFonts w:ascii="Verdana" w:hAnsi="Verdana"/>
                <w:sz w:val="18"/>
                <w:szCs w:val="18"/>
              </w:rPr>
              <w:t xml:space="preserve">°), 2003. Dictionnaire de didactique du français langue étrangère et seconde, Paris, CLE International / </w:t>
            </w:r>
            <w:proofErr w:type="spellStart"/>
            <w:r w:rsidRPr="00A06103">
              <w:rPr>
                <w:rFonts w:ascii="Verdana" w:hAnsi="Verdana"/>
                <w:sz w:val="18"/>
                <w:szCs w:val="18"/>
              </w:rPr>
              <w:t>Asdifle</w:t>
            </w:r>
            <w:proofErr w:type="spellEnd"/>
            <w:r w:rsidRPr="00A06103">
              <w:rPr>
                <w:rFonts w:ascii="Verdana" w:hAnsi="Verdana"/>
                <w:sz w:val="18"/>
                <w:szCs w:val="18"/>
              </w:rPr>
              <w:t>.</w:t>
            </w:r>
          </w:p>
          <w:p w14:paraId="4B800E09" w14:textId="63F41FDB" w:rsidR="00A06103" w:rsidRPr="00A06103" w:rsidRDefault="00A06103" w:rsidP="00A06103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DEFAYS J-M, </w:t>
            </w:r>
            <w:r w:rsidRPr="00A06103">
              <w:rPr>
                <w:rFonts w:ascii="Verdana" w:hAnsi="Verdana"/>
                <w:sz w:val="18"/>
                <w:szCs w:val="18"/>
              </w:rPr>
              <w:t xml:space="preserve">2018. Enseigner le français langue étrangère et seconde.  Approche humaniste de la didactique des langues et des cultures.   Bruxelles : </w:t>
            </w:r>
            <w:proofErr w:type="spellStart"/>
            <w:r w:rsidRPr="00A06103">
              <w:rPr>
                <w:rFonts w:ascii="Verdana" w:hAnsi="Verdana"/>
                <w:sz w:val="18"/>
                <w:szCs w:val="18"/>
              </w:rPr>
              <w:t>Mardaga</w:t>
            </w:r>
            <w:proofErr w:type="spellEnd"/>
            <w:r w:rsidRPr="00A06103">
              <w:rPr>
                <w:rFonts w:ascii="Verdana" w:hAnsi="Verdana"/>
                <w:sz w:val="18"/>
                <w:szCs w:val="18"/>
              </w:rPr>
              <w:t>.</w:t>
            </w:r>
          </w:p>
          <w:p w14:paraId="0AA74178" w14:textId="77777777" w:rsidR="00A06103" w:rsidRPr="00A06103" w:rsidRDefault="00A06103" w:rsidP="00A06103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A06103">
              <w:rPr>
                <w:rFonts w:ascii="Verdana" w:hAnsi="Verdana"/>
                <w:sz w:val="18"/>
                <w:szCs w:val="18"/>
              </w:rPr>
              <w:t>GERMAIN C., SEGUIN H., Le point sur la grammaire, Paris : CLE, 1998</w:t>
            </w:r>
          </w:p>
          <w:p w14:paraId="4D875609" w14:textId="77777777" w:rsidR="00A06103" w:rsidRPr="00A06103" w:rsidRDefault="00A06103" w:rsidP="00A06103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A06103">
              <w:rPr>
                <w:rFonts w:ascii="Verdana" w:hAnsi="Verdana"/>
                <w:sz w:val="18"/>
                <w:szCs w:val="18"/>
              </w:rPr>
              <w:t>PETITMENGIN V. et C. FAFA, 2017. La grammaire en jeux, Fontaine : PUG.</w:t>
            </w:r>
          </w:p>
          <w:p w14:paraId="5BFC6F02" w14:textId="77777777" w:rsidR="00A06103" w:rsidRPr="00A06103" w:rsidRDefault="00A06103" w:rsidP="00A06103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A06103">
              <w:rPr>
                <w:rFonts w:ascii="Verdana" w:hAnsi="Verdana"/>
                <w:sz w:val="18"/>
                <w:szCs w:val="18"/>
              </w:rPr>
              <w:t>RUGGIA S. et CUQ J.-P.,2008. Le Métalangage grammatical en classe de français langue étrangère, In CHNANEDAVIN F. et CUQ J.-P. (</w:t>
            </w:r>
            <w:proofErr w:type="spellStart"/>
            <w:r w:rsidRPr="00A06103">
              <w:rPr>
                <w:rFonts w:ascii="Verdana" w:hAnsi="Verdana"/>
                <w:sz w:val="18"/>
                <w:szCs w:val="18"/>
              </w:rPr>
              <w:t>coord</w:t>
            </w:r>
            <w:proofErr w:type="spellEnd"/>
            <w:r w:rsidRPr="00A06103">
              <w:rPr>
                <w:rFonts w:ascii="Verdana" w:hAnsi="Verdana"/>
                <w:sz w:val="18"/>
                <w:szCs w:val="18"/>
              </w:rPr>
              <w:t xml:space="preserve">.), « Du discours de l’enseignant aux pratiques de l’apprenant en classe de français langue étrangère, seconde et maternelle. », Le Français dans le monde, recherche et application n° </w:t>
            </w:r>
            <w:proofErr w:type="gramStart"/>
            <w:r w:rsidRPr="00A06103">
              <w:rPr>
                <w:rFonts w:ascii="Verdana" w:hAnsi="Verdana"/>
                <w:sz w:val="18"/>
                <w:szCs w:val="18"/>
              </w:rPr>
              <w:t>44,  juillet</w:t>
            </w:r>
            <w:proofErr w:type="gramEnd"/>
            <w:r w:rsidRPr="00A06103">
              <w:rPr>
                <w:rFonts w:ascii="Verdana" w:hAnsi="Verdana"/>
                <w:sz w:val="18"/>
                <w:szCs w:val="18"/>
              </w:rPr>
              <w:t xml:space="preserve"> 2008, p.60-69.</w:t>
            </w:r>
          </w:p>
          <w:p w14:paraId="7E3B9476" w14:textId="77777777" w:rsidR="00A06103" w:rsidRPr="00A06103" w:rsidRDefault="00A06103" w:rsidP="00A06103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A06103">
              <w:rPr>
                <w:rFonts w:ascii="Verdana" w:hAnsi="Verdana"/>
                <w:sz w:val="18"/>
                <w:szCs w:val="18"/>
              </w:rPr>
              <w:t xml:space="preserve">TAGLIANTE C., 2006. La classe de langue, Paris, CLE, </w:t>
            </w:r>
          </w:p>
          <w:p w14:paraId="4EBB72EB" w14:textId="77777777" w:rsidR="00A06103" w:rsidRPr="00A06103" w:rsidRDefault="00A06103" w:rsidP="00A06103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A06103">
              <w:rPr>
                <w:rFonts w:ascii="Verdana" w:hAnsi="Verdana"/>
                <w:sz w:val="18"/>
                <w:szCs w:val="18"/>
              </w:rPr>
              <w:t>VIGNER G., 2004. La grammaire en FLE, Paris, Hachette</w:t>
            </w:r>
          </w:p>
          <w:p w14:paraId="03E60FF0" w14:textId="77777777" w:rsidR="00A06103" w:rsidRPr="00A06103" w:rsidRDefault="00A06103" w:rsidP="00A06103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0F252F5C" w14:textId="77777777" w:rsidR="006348EB" w:rsidRDefault="00DA2749" w:rsidP="00727AC6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Les grammaires de FLE </w:t>
            </w:r>
          </w:p>
          <w:p w14:paraId="1A10A05D" w14:textId="77777777" w:rsidR="00DA2749" w:rsidRPr="00DA2749" w:rsidRDefault="00DA2749" w:rsidP="00DA2749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A2749">
              <w:rPr>
                <w:rFonts w:ascii="Verdana" w:hAnsi="Verdana"/>
                <w:sz w:val="18"/>
                <w:szCs w:val="18"/>
              </w:rPr>
              <w:t>La grammaire des premiers temps. PUG</w:t>
            </w:r>
          </w:p>
          <w:p w14:paraId="0AE4C54A" w14:textId="77777777" w:rsidR="00DA2749" w:rsidRPr="00DA2749" w:rsidRDefault="00DA2749" w:rsidP="00DA2749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A2749">
              <w:rPr>
                <w:rFonts w:ascii="Verdana" w:hAnsi="Verdana"/>
                <w:sz w:val="18"/>
                <w:szCs w:val="18"/>
              </w:rPr>
              <w:t>La grammaire des tout premiers temps. PUG</w:t>
            </w:r>
          </w:p>
          <w:p w14:paraId="05714F86" w14:textId="77777777" w:rsidR="00DA2749" w:rsidRPr="00DA2749" w:rsidRDefault="00DA2749" w:rsidP="00DA2749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A2749">
              <w:rPr>
                <w:rFonts w:ascii="Verdana" w:hAnsi="Verdana"/>
                <w:sz w:val="18"/>
                <w:szCs w:val="18"/>
              </w:rPr>
              <w:t xml:space="preserve">Grammaire du français, niveaux A1/A2. Et niveaux B1/B2, Didier, </w:t>
            </w:r>
          </w:p>
          <w:p w14:paraId="67047E86" w14:textId="77777777" w:rsidR="00DA2749" w:rsidRPr="00DA2749" w:rsidRDefault="00DA2749" w:rsidP="00DA2749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A2749">
              <w:rPr>
                <w:rFonts w:ascii="Verdana" w:hAnsi="Verdana"/>
                <w:sz w:val="18"/>
                <w:szCs w:val="18"/>
              </w:rPr>
              <w:t>Grammaire en action : A2/B1, Intermédiaire, CLE international.</w:t>
            </w:r>
          </w:p>
          <w:p w14:paraId="3276D962" w14:textId="77777777" w:rsidR="00DA2749" w:rsidRPr="00DA2749" w:rsidRDefault="00DA2749" w:rsidP="00DA2749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A2749">
              <w:rPr>
                <w:rFonts w:ascii="Verdana" w:hAnsi="Verdana"/>
                <w:sz w:val="18"/>
                <w:szCs w:val="18"/>
              </w:rPr>
              <w:t>Grammaire pour l’enseignement / apprentissage du FLE, Didier/Hatier.</w:t>
            </w:r>
          </w:p>
          <w:p w14:paraId="147E645D" w14:textId="14DB5D2D" w:rsidR="00DA2749" w:rsidRPr="00DA2749" w:rsidRDefault="00DA2749" w:rsidP="00DA2749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A2749">
              <w:rPr>
                <w:rFonts w:ascii="Verdana" w:hAnsi="Verdana"/>
                <w:sz w:val="18"/>
                <w:szCs w:val="18"/>
              </w:rPr>
              <w:t>Cours de grammaire française, niveaux 1&amp;</w:t>
            </w:r>
            <w:proofErr w:type="gramStart"/>
            <w:r w:rsidRPr="00DA2749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A2749">
              <w:rPr>
                <w:rFonts w:ascii="Verdana" w:hAnsi="Verdana"/>
                <w:sz w:val="18"/>
                <w:szCs w:val="18"/>
              </w:rPr>
              <w:t>.Didier</w:t>
            </w:r>
            <w:proofErr w:type="gramEnd"/>
            <w:r w:rsidRPr="00DA2749">
              <w:rPr>
                <w:rFonts w:ascii="Verdana" w:hAnsi="Verdana"/>
                <w:sz w:val="18"/>
                <w:szCs w:val="18"/>
              </w:rPr>
              <w:t>/Hatier.</w:t>
            </w:r>
          </w:p>
          <w:p w14:paraId="4FDCFC81" w14:textId="262281D4" w:rsidR="00DA2749" w:rsidRPr="00DA2749" w:rsidRDefault="00DA2749" w:rsidP="00DA2749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A2749">
              <w:rPr>
                <w:rFonts w:ascii="Verdana" w:hAnsi="Verdana"/>
                <w:sz w:val="18"/>
                <w:szCs w:val="18"/>
              </w:rPr>
              <w:t>Gra</w:t>
            </w:r>
            <w:r>
              <w:rPr>
                <w:rFonts w:ascii="Verdana" w:hAnsi="Verdana"/>
                <w:sz w:val="18"/>
                <w:szCs w:val="18"/>
              </w:rPr>
              <w:t>mmaire progressive du français,</w:t>
            </w:r>
            <w:r w:rsidRPr="00DA2749">
              <w:rPr>
                <w:rFonts w:ascii="Verdana" w:hAnsi="Verdana"/>
                <w:sz w:val="18"/>
                <w:szCs w:val="18"/>
              </w:rPr>
              <w:t xml:space="preserve"> CLE international.</w:t>
            </w:r>
          </w:p>
          <w:p w14:paraId="6BCFCDF5" w14:textId="77777777" w:rsidR="00DA2749" w:rsidRPr="00DA2749" w:rsidRDefault="00DA2749" w:rsidP="00DA2749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A2749">
              <w:rPr>
                <w:rFonts w:ascii="Verdana" w:hAnsi="Verdana"/>
                <w:sz w:val="18"/>
                <w:szCs w:val="18"/>
              </w:rPr>
              <w:t>Grammaire utile du français, Didier-Hatier.</w:t>
            </w:r>
          </w:p>
          <w:p w14:paraId="1E1D1BD4" w14:textId="77777777" w:rsidR="00DA2749" w:rsidRPr="00DA2749" w:rsidRDefault="00DA2749" w:rsidP="00DA2749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A2749">
              <w:rPr>
                <w:rFonts w:ascii="Verdana" w:hAnsi="Verdana"/>
                <w:sz w:val="18"/>
                <w:szCs w:val="18"/>
              </w:rPr>
              <w:t>Nouvelle grammaire du français: Cours de Civilisation Française de la Sorbonne</w:t>
            </w:r>
            <w:r w:rsidRPr="00DA2749">
              <w:rPr>
                <w:rFonts w:ascii="Verdana" w:hAnsi="Verdana"/>
                <w:sz w:val="18"/>
                <w:szCs w:val="18"/>
              </w:rPr>
              <w:t>, Hachette</w:t>
            </w:r>
          </w:p>
          <w:p w14:paraId="5DC1562D" w14:textId="77777777" w:rsidR="00DA2749" w:rsidRPr="00DA2749" w:rsidRDefault="00DA2749" w:rsidP="00DA2749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A2749">
              <w:rPr>
                <w:rFonts w:ascii="Verdana" w:hAnsi="Verdana"/>
                <w:sz w:val="18"/>
                <w:szCs w:val="18"/>
              </w:rPr>
              <w:t>Grammaire expliquée du français, CLE international.</w:t>
            </w:r>
          </w:p>
          <w:p w14:paraId="5D13E519" w14:textId="77777777" w:rsidR="00DA2749" w:rsidRPr="00DA2749" w:rsidRDefault="00DA2749" w:rsidP="00DA2749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A2749">
              <w:rPr>
                <w:rFonts w:ascii="Verdana" w:hAnsi="Verdana"/>
                <w:sz w:val="18"/>
                <w:szCs w:val="18"/>
              </w:rPr>
              <w:t>Grammaire essentielle du français, 100% FLE, Didier.</w:t>
            </w:r>
          </w:p>
          <w:p w14:paraId="50B8CDE5" w14:textId="77777777" w:rsidR="00DA2749" w:rsidRDefault="00DA2749" w:rsidP="00DA2749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A2749">
              <w:rPr>
                <w:rFonts w:ascii="Verdana" w:hAnsi="Verdana"/>
                <w:sz w:val="18"/>
                <w:szCs w:val="18"/>
              </w:rPr>
              <w:t>Grammaire point ado, CLE international.</w:t>
            </w:r>
          </w:p>
          <w:p w14:paraId="202AC8B1" w14:textId="74EB1757" w:rsidR="00DA2749" w:rsidRPr="00DA2749" w:rsidRDefault="00DA2749" w:rsidP="00DA2749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Site : </w:t>
            </w:r>
            <w:r>
              <w:t>GRAC : Grammaire actuelle et contextualisée du français (</w:t>
            </w:r>
            <w:hyperlink r:id="rId12" w:history="1">
              <w:r>
                <w:rPr>
                  <w:rStyle w:val="Lienhypertexte"/>
                </w:rPr>
                <w:t>http://www.francparler-oif.org/grac-a1a2/contenu-generique</w:t>
              </w:r>
            </w:hyperlink>
            <w:r>
              <w:t>)</w:t>
            </w:r>
          </w:p>
          <w:p w14:paraId="0A1D2738" w14:textId="77777777" w:rsidR="00DA2749" w:rsidRDefault="00DA2749" w:rsidP="00727AC6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Enseigner une langue francophone</w:t>
            </w:r>
          </w:p>
          <w:p w14:paraId="5AFB656A" w14:textId="77777777" w:rsidR="00DA2749" w:rsidRPr="00DA2749" w:rsidRDefault="00DA2749" w:rsidP="00DA2749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A2749">
              <w:rPr>
                <w:rFonts w:ascii="Verdana" w:hAnsi="Verdana"/>
                <w:sz w:val="18"/>
                <w:szCs w:val="18"/>
              </w:rPr>
              <w:t>CHANE-DAVIN Fatima, LALLEMENT Fabienne et Valérie SPAETH, Enseigner la Francophonie, enseigner les francophonies, Dans Recherches et applications, n° 64, aout 2018.</w:t>
            </w:r>
          </w:p>
          <w:p w14:paraId="796E7F54" w14:textId="77777777" w:rsidR="00DA2749" w:rsidRPr="00DA2749" w:rsidRDefault="00DA2749" w:rsidP="00DA2749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A2749">
              <w:rPr>
                <w:rFonts w:ascii="Verdana" w:hAnsi="Verdana"/>
                <w:sz w:val="18"/>
                <w:szCs w:val="18"/>
              </w:rPr>
              <w:t xml:space="preserve">DETEY, Sylvain, DURAND Jacques, LAKS Bernard et Chantal LYCHE.  2010.  Les variétés du français parlé dans l’espace francophone.  Ressources pour l’enseignement. (+ </w:t>
            </w:r>
            <w:proofErr w:type="gramStart"/>
            <w:r w:rsidRPr="00DA2749">
              <w:rPr>
                <w:rFonts w:ascii="Verdana" w:hAnsi="Verdana"/>
                <w:sz w:val="18"/>
                <w:szCs w:val="18"/>
              </w:rPr>
              <w:t>DVD)   </w:t>
            </w:r>
            <w:proofErr w:type="gramEnd"/>
            <w:r w:rsidRPr="00DA2749">
              <w:rPr>
                <w:rFonts w:ascii="Verdana" w:hAnsi="Verdana"/>
                <w:sz w:val="18"/>
                <w:szCs w:val="18"/>
              </w:rPr>
              <w:t xml:space="preserve"> Paris : Editions </w:t>
            </w:r>
            <w:proofErr w:type="spellStart"/>
            <w:r w:rsidRPr="00DA2749">
              <w:rPr>
                <w:rFonts w:ascii="Verdana" w:hAnsi="Verdana"/>
                <w:sz w:val="18"/>
                <w:szCs w:val="18"/>
              </w:rPr>
              <w:t>Ophys</w:t>
            </w:r>
            <w:proofErr w:type="spellEnd"/>
          </w:p>
          <w:p w14:paraId="1F17A1F8" w14:textId="77777777" w:rsidR="00DA2749" w:rsidRPr="00DA2749" w:rsidRDefault="00DA2749" w:rsidP="00DA2749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A2749">
              <w:rPr>
                <w:rFonts w:ascii="Verdana" w:hAnsi="Verdana"/>
                <w:sz w:val="18"/>
                <w:szCs w:val="18"/>
              </w:rPr>
              <w:t xml:space="preserve">GERON, Geneviève. </w:t>
            </w:r>
            <w:proofErr w:type="gramStart"/>
            <w:r w:rsidRPr="00DA2749">
              <w:rPr>
                <w:rFonts w:ascii="Verdana" w:hAnsi="Verdana"/>
                <w:sz w:val="18"/>
                <w:szCs w:val="18"/>
              </w:rPr>
              <w:t>2010.  «</w:t>
            </w:r>
            <w:proofErr w:type="gramEnd"/>
            <w:r w:rsidRPr="00DA2749">
              <w:rPr>
                <w:rFonts w:ascii="Verdana" w:hAnsi="Verdana"/>
                <w:sz w:val="18"/>
                <w:szCs w:val="18"/>
              </w:rPr>
              <w:t xml:space="preserve"> Belgicismes et variété du français dans le monde ». Dans Découverte de la Belgique </w:t>
            </w:r>
            <w:proofErr w:type="gramStart"/>
            <w:r w:rsidRPr="00DA2749">
              <w:rPr>
                <w:rFonts w:ascii="Verdana" w:hAnsi="Verdana"/>
                <w:sz w:val="18"/>
                <w:szCs w:val="18"/>
              </w:rPr>
              <w:t>francophone,  cahier</w:t>
            </w:r>
            <w:proofErr w:type="gramEnd"/>
            <w:r w:rsidRPr="00DA2749">
              <w:rPr>
                <w:rFonts w:ascii="Verdana" w:hAnsi="Verdana"/>
                <w:sz w:val="18"/>
                <w:szCs w:val="18"/>
              </w:rPr>
              <w:t xml:space="preserve"> pédagogique élaboré dans le cadre du projet des Classes francophones en Silésie.  </w:t>
            </w:r>
          </w:p>
          <w:p w14:paraId="68AD62A9" w14:textId="77777777" w:rsidR="00DA2749" w:rsidRPr="00DA2749" w:rsidRDefault="00DA2749" w:rsidP="00DA2749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A2749">
              <w:rPr>
                <w:rFonts w:ascii="Verdana" w:hAnsi="Verdana"/>
                <w:sz w:val="18"/>
                <w:szCs w:val="18"/>
              </w:rPr>
              <w:t>GERON, Geneviève. 2012.« L’image de la Francophonie dans les manuels de FLE : une source de motivation pour l’apprentissage du français ? </w:t>
            </w:r>
            <w:proofErr w:type="gramStart"/>
            <w:r w:rsidRPr="00DA2749">
              <w:rPr>
                <w:rFonts w:ascii="Verdana" w:hAnsi="Verdana"/>
                <w:sz w:val="18"/>
                <w:szCs w:val="18"/>
              </w:rPr>
              <w:t>».Dans</w:t>
            </w:r>
            <w:proofErr w:type="gramEnd"/>
            <w:r w:rsidRPr="00DA2749">
              <w:rPr>
                <w:rFonts w:ascii="Verdana" w:hAnsi="Verdana"/>
                <w:sz w:val="18"/>
                <w:szCs w:val="18"/>
              </w:rPr>
              <w:t xml:space="preserve"> Le français dans le mille, Sortir des frontières, n° 234.</w:t>
            </w:r>
          </w:p>
          <w:p w14:paraId="5EAED6BE" w14:textId="77777777" w:rsidR="00DA2749" w:rsidRPr="00DA2749" w:rsidRDefault="00DA2749" w:rsidP="00DA2749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A2749">
              <w:rPr>
                <w:rFonts w:ascii="Verdana" w:hAnsi="Verdana"/>
                <w:sz w:val="18"/>
                <w:szCs w:val="18"/>
              </w:rPr>
              <w:t xml:space="preserve">GERON, Geneviève. 2012.« Des contes francophones comme déclencheurs linguistiques et culturels. ». Dans Le Langage et </w:t>
            </w:r>
            <w:proofErr w:type="gramStart"/>
            <w:r w:rsidRPr="00DA2749">
              <w:rPr>
                <w:rFonts w:ascii="Verdana" w:hAnsi="Verdana"/>
                <w:sz w:val="18"/>
                <w:szCs w:val="18"/>
              </w:rPr>
              <w:t>L’</w:t>
            </w:r>
            <w:proofErr w:type="spellStart"/>
            <w:r w:rsidRPr="00DA2749">
              <w:rPr>
                <w:rFonts w:ascii="Verdana" w:hAnsi="Verdana"/>
                <w:sz w:val="18"/>
                <w:szCs w:val="18"/>
              </w:rPr>
              <w:t>homme,revue</w:t>
            </w:r>
            <w:proofErr w:type="spellEnd"/>
            <w:proofErr w:type="gramEnd"/>
            <w:r w:rsidRPr="00DA2749">
              <w:rPr>
                <w:rFonts w:ascii="Verdana" w:hAnsi="Verdana"/>
                <w:sz w:val="18"/>
                <w:szCs w:val="18"/>
              </w:rPr>
              <w:t xml:space="preserve"> de didactique du français, vol. 47, décembre 2012, EME. </w:t>
            </w:r>
          </w:p>
          <w:p w14:paraId="74711FB2" w14:textId="77777777" w:rsidR="00DA2749" w:rsidRPr="00DA2749" w:rsidRDefault="00DA2749" w:rsidP="00DA2749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A2749">
              <w:rPr>
                <w:rFonts w:ascii="Verdana" w:hAnsi="Verdana"/>
                <w:sz w:val="18"/>
                <w:szCs w:val="18"/>
              </w:rPr>
              <w:t>GERON, Geneviève. 2014. « L’image de la langue française influence-t-elle l’enseignement du FLES et la motivation des apprenants ? ». Dans Le langage et l’homme, revue de didactique du français, vol. XLIX.1-2014.</w:t>
            </w:r>
          </w:p>
          <w:p w14:paraId="32D9E65A" w14:textId="77777777" w:rsidR="00DA2749" w:rsidRPr="00DA2749" w:rsidRDefault="00DA2749" w:rsidP="00DA2749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A2749">
              <w:rPr>
                <w:rFonts w:ascii="Verdana" w:hAnsi="Verdana"/>
                <w:sz w:val="18"/>
                <w:szCs w:val="18"/>
              </w:rPr>
              <w:t>GERON, Geneviève. 2015.  "20 ans de francophonie dans les manuels de FLE ? Analyse et perspectives." Dans Proximités didactiques : éditions EME.</w:t>
            </w:r>
          </w:p>
          <w:p w14:paraId="6C66D9BE" w14:textId="77777777" w:rsidR="00DA2749" w:rsidRPr="00DA2749" w:rsidRDefault="00DA2749" w:rsidP="00DA2749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A2749">
              <w:rPr>
                <w:rFonts w:ascii="Verdana" w:hAnsi="Verdana"/>
                <w:sz w:val="18"/>
                <w:szCs w:val="18"/>
              </w:rPr>
              <w:t xml:space="preserve">GERON, Geneviève. 2016. "Vers une didactique de la francophonie pour modifier les représentations et travailler les motivations".  Dans Le langage et l’homme, revue de didactique du français, vol. 51.2 </w:t>
            </w:r>
            <w:r w:rsidRPr="00DA2749">
              <w:rPr>
                <w:rFonts w:ascii="Verdana" w:hAnsi="Verdana"/>
                <w:sz w:val="18"/>
                <w:szCs w:val="18"/>
              </w:rPr>
              <w:lastRenderedPageBreak/>
              <w:t xml:space="preserve">("Apprendre ou enseigner le français, un choix du </w:t>
            </w:r>
            <w:proofErr w:type="spellStart"/>
            <w:r w:rsidRPr="00DA2749">
              <w:rPr>
                <w:rFonts w:ascii="Verdana" w:hAnsi="Verdana"/>
                <w:sz w:val="18"/>
                <w:szCs w:val="18"/>
              </w:rPr>
              <w:t>coeur</w:t>
            </w:r>
            <w:proofErr w:type="spellEnd"/>
            <w:r w:rsidRPr="00DA2749">
              <w:rPr>
                <w:rFonts w:ascii="Verdana" w:hAnsi="Verdana"/>
                <w:sz w:val="18"/>
                <w:szCs w:val="18"/>
              </w:rPr>
              <w:t xml:space="preserve"> et de la raison").</w:t>
            </w:r>
          </w:p>
          <w:p w14:paraId="40BC4011" w14:textId="77777777" w:rsidR="00DA2749" w:rsidRPr="00DA2749" w:rsidRDefault="00DA2749" w:rsidP="00DA2749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A2749">
              <w:rPr>
                <w:rFonts w:ascii="Verdana" w:hAnsi="Verdana"/>
                <w:sz w:val="18"/>
                <w:szCs w:val="18"/>
              </w:rPr>
              <w:t>GERON, Geneviève. 2018 "Le français, une langue francophone à enseigner".  Dans Le langage et l’homme, revue de didactique du français, vol. 2018-1 ("Le FLE/S, côté pile et côté face : quand théorie et pratique se rencontrent").</w:t>
            </w:r>
          </w:p>
          <w:p w14:paraId="17D8311B" w14:textId="77777777" w:rsidR="00DA2749" w:rsidRDefault="00DA2749" w:rsidP="00727AC6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Pour les manuels :</w:t>
            </w:r>
          </w:p>
          <w:p w14:paraId="38B596B2" w14:textId="77777777" w:rsidR="00DA2749" w:rsidRPr="00DA2749" w:rsidRDefault="00DA2749" w:rsidP="00DA2749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A2749">
              <w:rPr>
                <w:rFonts w:ascii="Verdana" w:hAnsi="Verdana"/>
                <w:sz w:val="18"/>
                <w:szCs w:val="18"/>
              </w:rPr>
              <w:t>GERON, Geneviève et D. NAHOE. 2018.   "Une grille d’analyse pour un choix éclairé des manuels de FLE ? " Dans Le langage et l’homme, revue de didactique du français, vol. 2018-1 ("Le FLE/S, côté pile et côté face : quand théorie et pratique se rencontrent »"). </w:t>
            </w:r>
          </w:p>
          <w:p w14:paraId="4FF3BFC7" w14:textId="14FF0E67" w:rsidR="00DA2749" w:rsidRPr="00DA2749" w:rsidRDefault="00DA2749" w:rsidP="00727AC6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BE5B8B" w:rsidRPr="00DC5204" w14:paraId="16180061" w14:textId="77777777" w:rsidTr="00727AC6">
        <w:tc>
          <w:tcPr>
            <w:tcW w:w="2694" w:type="dxa"/>
          </w:tcPr>
          <w:p w14:paraId="0CA92411" w14:textId="77777777" w:rsidR="00BE5B8B" w:rsidRDefault="00BE5B8B" w:rsidP="00727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Evaluation des stagiaires </w:t>
            </w:r>
          </w:p>
          <w:p w14:paraId="4FD95D77" w14:textId="77777777" w:rsidR="00BE5B8B" w:rsidRPr="00DC5204" w:rsidRDefault="00BE5B8B" w:rsidP="00727AC6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14:paraId="60E38E65" w14:textId="5E83CFAD" w:rsidR="00782B66" w:rsidRPr="00B95808" w:rsidRDefault="00782B66" w:rsidP="00727AC6">
            <w:pPr>
              <w:numPr>
                <w:ilvl w:val="0"/>
                <w:numId w:val="2"/>
              </w:numPr>
              <w:ind w:left="178" w:hanging="178"/>
              <w:rPr>
                <w:color w:val="auto"/>
                <w:sz w:val="24"/>
                <w:szCs w:val="24"/>
              </w:rPr>
            </w:pPr>
            <w:r w:rsidRPr="00782B66">
              <w:rPr>
                <w:sz w:val="24"/>
                <w:szCs w:val="24"/>
              </w:rPr>
              <w:t xml:space="preserve">Grille d’auto-positionnement </w:t>
            </w:r>
            <w:r w:rsidR="00BA216D">
              <w:rPr>
                <w:sz w:val="24"/>
                <w:szCs w:val="24"/>
              </w:rPr>
              <w:t>en début de formation</w:t>
            </w:r>
            <w:r w:rsidR="00012A10">
              <w:rPr>
                <w:sz w:val="24"/>
                <w:szCs w:val="24"/>
              </w:rPr>
              <w:t> </w:t>
            </w:r>
          </w:p>
          <w:p w14:paraId="14DAB5AD" w14:textId="01C96629" w:rsidR="00B95808" w:rsidRPr="00782B66" w:rsidRDefault="00475958" w:rsidP="00727AC6">
            <w:pPr>
              <w:numPr>
                <w:ilvl w:val="0"/>
                <w:numId w:val="2"/>
              </w:numPr>
              <w:ind w:left="178" w:hanging="178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Evaluation des </w:t>
            </w:r>
            <w:r w:rsidR="00012A10">
              <w:rPr>
                <w:sz w:val="24"/>
                <w:szCs w:val="24"/>
              </w:rPr>
              <w:t>stagiaires en fin de formation </w:t>
            </w:r>
          </w:p>
          <w:p w14:paraId="2578606D" w14:textId="77777777" w:rsidR="00E77D61" w:rsidRPr="00782B66" w:rsidRDefault="00E77D61" w:rsidP="00727AC6">
            <w:pPr>
              <w:rPr>
                <w:color w:val="auto"/>
                <w:sz w:val="24"/>
                <w:szCs w:val="24"/>
              </w:rPr>
            </w:pPr>
          </w:p>
        </w:tc>
      </w:tr>
    </w:tbl>
    <w:p w14:paraId="12CDF7A7" w14:textId="21897748" w:rsidR="00741902" w:rsidRPr="00BF5D97" w:rsidRDefault="00727AC6" w:rsidP="00BF5D97">
      <w:pPr>
        <w:rPr>
          <w:sz w:val="24"/>
          <w:szCs w:val="24"/>
        </w:rPr>
        <w:sectPr w:rsidR="00741902" w:rsidRPr="00BF5D97" w:rsidSect="00CB26B4">
          <w:headerReference w:type="default" r:id="rId13"/>
          <w:footerReference w:type="default" r:id="rId14"/>
          <w:pgSz w:w="11906" w:h="16838" w:code="9"/>
          <w:pgMar w:top="851" w:right="851" w:bottom="851" w:left="851" w:header="454" w:footer="454" w:gutter="0"/>
          <w:cols w:space="708"/>
          <w:docGrid w:linePitch="360"/>
        </w:sectPr>
      </w:pPr>
      <w:r>
        <w:rPr>
          <w:sz w:val="24"/>
          <w:szCs w:val="24"/>
        </w:rPr>
        <w:br w:type="textWrapping" w:clear="all"/>
      </w:r>
    </w:p>
    <w:p w14:paraId="02A26AE2" w14:textId="77777777" w:rsidR="00E603E6" w:rsidRDefault="00E603E6" w:rsidP="005C3B7B">
      <w:pPr>
        <w:rPr>
          <w:sz w:val="24"/>
          <w:szCs w:val="24"/>
        </w:rPr>
      </w:pPr>
    </w:p>
    <w:p w14:paraId="2BEB0FD5" w14:textId="77777777" w:rsidR="00E603E6" w:rsidRDefault="00E603E6" w:rsidP="005C3B7B">
      <w:pPr>
        <w:rPr>
          <w:sz w:val="24"/>
          <w:szCs w:val="24"/>
        </w:rPr>
      </w:pPr>
    </w:p>
    <w:p w14:paraId="73CB2CE7" w14:textId="77777777" w:rsidR="00E603E6" w:rsidRDefault="00E603E6" w:rsidP="005C3B7B">
      <w:pPr>
        <w:rPr>
          <w:sz w:val="24"/>
          <w:szCs w:val="24"/>
        </w:rPr>
      </w:pPr>
    </w:p>
    <w:p w14:paraId="4A970BCD" w14:textId="77777777" w:rsidR="00E603E6" w:rsidRDefault="00E603E6" w:rsidP="00E60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8"/>
        </w:rPr>
      </w:pPr>
      <w:r>
        <w:rPr>
          <w:b/>
          <w:sz w:val="28"/>
        </w:rPr>
        <w:t xml:space="preserve">Contenus détaillés de la formation </w:t>
      </w:r>
    </w:p>
    <w:p w14:paraId="1FAC8241" w14:textId="77777777" w:rsidR="00E603E6" w:rsidRDefault="00E603E6" w:rsidP="005C3B7B">
      <w:pPr>
        <w:rPr>
          <w:sz w:val="24"/>
          <w:szCs w:val="24"/>
        </w:rPr>
      </w:pPr>
    </w:p>
    <w:p w14:paraId="380DB5BB" w14:textId="77777777" w:rsidR="00D129D1" w:rsidRDefault="00D129D1" w:rsidP="005C3B7B">
      <w:pPr>
        <w:rPr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945"/>
        <w:gridCol w:w="3844"/>
      </w:tblGrid>
      <w:tr w:rsidR="00E603E6" w:rsidRPr="00F74FB2" w14:paraId="26EABF60" w14:textId="77777777" w:rsidTr="00F74FB2">
        <w:tc>
          <w:tcPr>
            <w:tcW w:w="1985" w:type="dxa"/>
            <w:shd w:val="clear" w:color="auto" w:fill="auto"/>
          </w:tcPr>
          <w:p w14:paraId="010190AB" w14:textId="77777777" w:rsidR="00E603E6" w:rsidRPr="00F74FB2" w:rsidRDefault="00E603E6" w:rsidP="00F74FB2">
            <w:pPr>
              <w:jc w:val="center"/>
              <w:rPr>
                <w:b/>
                <w:sz w:val="24"/>
                <w:szCs w:val="24"/>
              </w:rPr>
            </w:pPr>
            <w:r w:rsidRPr="00F74FB2">
              <w:rPr>
                <w:b/>
                <w:sz w:val="24"/>
                <w:szCs w:val="24"/>
              </w:rPr>
              <w:t>Date et horaires</w:t>
            </w:r>
          </w:p>
        </w:tc>
        <w:tc>
          <w:tcPr>
            <w:tcW w:w="4945" w:type="dxa"/>
            <w:shd w:val="clear" w:color="auto" w:fill="auto"/>
          </w:tcPr>
          <w:p w14:paraId="34179968" w14:textId="77777777" w:rsidR="00E603E6" w:rsidRPr="00F74FB2" w:rsidRDefault="004A503C" w:rsidP="00F74FB2">
            <w:pPr>
              <w:jc w:val="center"/>
              <w:rPr>
                <w:b/>
                <w:sz w:val="24"/>
                <w:szCs w:val="24"/>
              </w:rPr>
            </w:pPr>
            <w:r w:rsidRPr="00F74FB2">
              <w:rPr>
                <w:b/>
                <w:sz w:val="24"/>
                <w:szCs w:val="24"/>
              </w:rPr>
              <w:t>Contenus</w:t>
            </w:r>
          </w:p>
        </w:tc>
        <w:tc>
          <w:tcPr>
            <w:tcW w:w="3844" w:type="dxa"/>
            <w:shd w:val="clear" w:color="auto" w:fill="auto"/>
          </w:tcPr>
          <w:p w14:paraId="086507D9" w14:textId="77777777" w:rsidR="00D129D1" w:rsidRPr="00F74FB2" w:rsidRDefault="004A503C" w:rsidP="00F74FB2">
            <w:pPr>
              <w:jc w:val="center"/>
              <w:rPr>
                <w:b/>
                <w:sz w:val="24"/>
                <w:szCs w:val="24"/>
              </w:rPr>
            </w:pPr>
            <w:r w:rsidRPr="00F74FB2">
              <w:rPr>
                <w:b/>
                <w:sz w:val="24"/>
                <w:szCs w:val="24"/>
              </w:rPr>
              <w:t>Méthodes et moyens pédagogiques</w:t>
            </w:r>
          </w:p>
        </w:tc>
      </w:tr>
      <w:tr w:rsidR="00E603E6" w:rsidRPr="00F74FB2" w14:paraId="3E1DB0A8" w14:textId="77777777" w:rsidTr="00F74FB2">
        <w:tc>
          <w:tcPr>
            <w:tcW w:w="1985" w:type="dxa"/>
            <w:shd w:val="clear" w:color="auto" w:fill="auto"/>
          </w:tcPr>
          <w:p w14:paraId="16BC962A" w14:textId="77777777" w:rsidR="003B3082" w:rsidRDefault="00425DB3" w:rsidP="003B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62FE2">
              <w:rPr>
                <w:sz w:val="24"/>
                <w:szCs w:val="24"/>
              </w:rPr>
              <w:t>ate</w:t>
            </w:r>
            <w:r w:rsidR="00F7021B">
              <w:rPr>
                <w:sz w:val="24"/>
                <w:szCs w:val="24"/>
              </w:rPr>
              <w:t> :</w:t>
            </w:r>
            <w:r w:rsidR="00BA216D">
              <w:rPr>
                <w:sz w:val="24"/>
                <w:szCs w:val="24"/>
              </w:rPr>
              <w:t xml:space="preserve"> </w:t>
            </w:r>
            <w:r w:rsidR="00F62FE2">
              <w:rPr>
                <w:sz w:val="24"/>
                <w:szCs w:val="24"/>
              </w:rPr>
              <w:t>31 mai 2021</w:t>
            </w:r>
          </w:p>
          <w:p w14:paraId="5BD981A4" w14:textId="24CD1E80" w:rsidR="003B3082" w:rsidRDefault="00425DB3" w:rsidP="003B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d’</w:t>
            </w:r>
            <w:r w:rsidR="003B3082" w:rsidRPr="008645AC">
              <w:rPr>
                <w:sz w:val="24"/>
                <w:szCs w:val="24"/>
              </w:rPr>
              <w:t>h</w:t>
            </w:r>
            <w:r w:rsidR="003B3082">
              <w:rPr>
                <w:sz w:val="24"/>
                <w:szCs w:val="24"/>
              </w:rPr>
              <w:t>eures</w:t>
            </w:r>
            <w:r w:rsidR="00BA216D">
              <w:rPr>
                <w:sz w:val="24"/>
                <w:szCs w:val="24"/>
              </w:rPr>
              <w:t xml:space="preserve"> : </w:t>
            </w:r>
            <w:r w:rsidR="00D83F8C">
              <w:rPr>
                <w:sz w:val="24"/>
                <w:szCs w:val="24"/>
              </w:rPr>
              <w:t>2</w:t>
            </w:r>
            <w:r w:rsidR="00E46671">
              <w:rPr>
                <w:sz w:val="24"/>
                <w:szCs w:val="24"/>
              </w:rPr>
              <w:t>h</w:t>
            </w:r>
          </w:p>
          <w:p w14:paraId="424F5180" w14:textId="77777777" w:rsidR="003B3082" w:rsidRDefault="00E46671" w:rsidP="003B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25DB3">
              <w:rPr>
                <w:sz w:val="24"/>
                <w:szCs w:val="24"/>
              </w:rPr>
              <w:t>ormateur</w:t>
            </w:r>
            <w:r>
              <w:rPr>
                <w:sz w:val="24"/>
                <w:szCs w:val="24"/>
              </w:rPr>
              <w:t> :</w:t>
            </w:r>
          </w:p>
          <w:p w14:paraId="77F66048" w14:textId="3CF7F145" w:rsidR="00E46671" w:rsidRDefault="00D97651" w:rsidP="003B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Laetitia Beignon</w:t>
            </w:r>
          </w:p>
          <w:p w14:paraId="41D8A09E" w14:textId="77777777" w:rsidR="00160927" w:rsidRPr="00F74FB2" w:rsidRDefault="00160927" w:rsidP="005C3B7B">
            <w:pPr>
              <w:rPr>
                <w:sz w:val="24"/>
                <w:szCs w:val="24"/>
              </w:rPr>
            </w:pPr>
          </w:p>
        </w:tc>
        <w:tc>
          <w:tcPr>
            <w:tcW w:w="4945" w:type="dxa"/>
            <w:shd w:val="clear" w:color="auto" w:fill="auto"/>
          </w:tcPr>
          <w:p w14:paraId="4E45F2FA" w14:textId="169E01C2" w:rsidR="005815CF" w:rsidRPr="00D77D2D" w:rsidRDefault="005815CF" w:rsidP="00D97651">
            <w:pPr>
              <w:rPr>
                <w:b/>
                <w:color w:val="auto"/>
                <w:sz w:val="24"/>
                <w:szCs w:val="24"/>
              </w:rPr>
            </w:pPr>
            <w:r w:rsidRPr="00D77D2D">
              <w:rPr>
                <w:b/>
                <w:color w:val="auto"/>
                <w:sz w:val="24"/>
                <w:szCs w:val="24"/>
              </w:rPr>
              <w:t>Présentation de chacun</w:t>
            </w:r>
          </w:p>
          <w:p w14:paraId="7D343638" w14:textId="2DBDD668" w:rsidR="005815CF" w:rsidRPr="00D77D2D" w:rsidRDefault="005815CF" w:rsidP="00D97651">
            <w:pPr>
              <w:rPr>
                <w:b/>
                <w:color w:val="auto"/>
                <w:sz w:val="24"/>
                <w:szCs w:val="24"/>
              </w:rPr>
            </w:pPr>
            <w:r w:rsidRPr="00D77D2D">
              <w:rPr>
                <w:b/>
                <w:color w:val="auto"/>
                <w:sz w:val="24"/>
                <w:szCs w:val="24"/>
              </w:rPr>
              <w:t>Co-définition du thème et des objectifs qui nous réunissent</w:t>
            </w:r>
          </w:p>
          <w:p w14:paraId="66D7144B" w14:textId="7344FAA5" w:rsidR="000D6459" w:rsidRPr="00D77D2D" w:rsidRDefault="000D6459" w:rsidP="000D6459">
            <w:pPr>
              <w:pStyle w:val="Paragraphedeliste"/>
              <w:numPr>
                <w:ilvl w:val="0"/>
                <w:numId w:val="21"/>
              </w:numPr>
              <w:rPr>
                <w:bCs/>
                <w:color w:val="auto"/>
                <w:sz w:val="24"/>
                <w:szCs w:val="24"/>
              </w:rPr>
            </w:pPr>
            <w:r w:rsidRPr="00D77D2D">
              <w:rPr>
                <w:bCs/>
                <w:color w:val="auto"/>
                <w:sz w:val="24"/>
                <w:szCs w:val="24"/>
              </w:rPr>
              <w:t xml:space="preserve">Construction d’une perception commune du thème aux frontières et contours </w:t>
            </w:r>
            <w:proofErr w:type="gramStart"/>
            <w:r w:rsidR="00F34F34" w:rsidRPr="00D77D2D">
              <w:rPr>
                <w:bCs/>
                <w:color w:val="auto"/>
                <w:sz w:val="24"/>
                <w:szCs w:val="24"/>
              </w:rPr>
              <w:t>peut-être</w:t>
            </w:r>
            <w:proofErr w:type="gramEnd"/>
            <w:r w:rsidR="00F34F34" w:rsidRPr="00D77D2D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D77D2D">
              <w:rPr>
                <w:bCs/>
                <w:color w:val="auto"/>
                <w:sz w:val="24"/>
                <w:szCs w:val="24"/>
              </w:rPr>
              <w:t>flous</w:t>
            </w:r>
          </w:p>
          <w:p w14:paraId="2C91205C" w14:textId="77777777" w:rsidR="005815CF" w:rsidRPr="00D77D2D" w:rsidRDefault="005815CF" w:rsidP="005815CF">
            <w:pPr>
              <w:rPr>
                <w:b/>
                <w:color w:val="auto"/>
                <w:sz w:val="24"/>
                <w:szCs w:val="24"/>
              </w:rPr>
            </w:pPr>
            <w:r w:rsidRPr="00D77D2D">
              <w:rPr>
                <w:b/>
                <w:color w:val="auto"/>
                <w:sz w:val="24"/>
                <w:szCs w:val="24"/>
              </w:rPr>
              <w:t>Présentation du programme et des intervenants</w:t>
            </w:r>
          </w:p>
          <w:p w14:paraId="497BC714" w14:textId="483973F3" w:rsidR="005815CF" w:rsidRPr="00D77D2D" w:rsidRDefault="000D6459" w:rsidP="000D6459">
            <w:pPr>
              <w:pStyle w:val="Paragraphedeliste"/>
              <w:numPr>
                <w:ilvl w:val="0"/>
                <w:numId w:val="21"/>
              </w:numPr>
              <w:rPr>
                <w:bCs/>
                <w:color w:val="auto"/>
                <w:sz w:val="24"/>
                <w:szCs w:val="24"/>
              </w:rPr>
            </w:pPr>
            <w:r w:rsidRPr="00D77D2D">
              <w:rPr>
                <w:bCs/>
                <w:color w:val="auto"/>
                <w:sz w:val="24"/>
                <w:szCs w:val="24"/>
              </w:rPr>
              <w:t>Organisation semaine</w:t>
            </w:r>
          </w:p>
          <w:p w14:paraId="5F22183A" w14:textId="604A154E" w:rsidR="000D6459" w:rsidRPr="00D77D2D" w:rsidRDefault="000D6459" w:rsidP="000D6459">
            <w:pPr>
              <w:pStyle w:val="Paragraphedeliste"/>
              <w:numPr>
                <w:ilvl w:val="0"/>
                <w:numId w:val="21"/>
              </w:numPr>
              <w:rPr>
                <w:bCs/>
                <w:color w:val="auto"/>
                <w:sz w:val="24"/>
                <w:szCs w:val="24"/>
              </w:rPr>
            </w:pPr>
            <w:r w:rsidRPr="00D77D2D">
              <w:rPr>
                <w:bCs/>
                <w:color w:val="auto"/>
                <w:sz w:val="24"/>
                <w:szCs w:val="24"/>
              </w:rPr>
              <w:t>Objectifs et contenus</w:t>
            </w:r>
          </w:p>
          <w:p w14:paraId="15204DA5" w14:textId="03546365" w:rsidR="000D6459" w:rsidRPr="00D77D2D" w:rsidRDefault="000D6459" w:rsidP="000D6459">
            <w:pPr>
              <w:pStyle w:val="Paragraphedeliste"/>
              <w:numPr>
                <w:ilvl w:val="0"/>
                <w:numId w:val="21"/>
              </w:numPr>
              <w:rPr>
                <w:bCs/>
                <w:color w:val="auto"/>
                <w:sz w:val="24"/>
                <w:szCs w:val="24"/>
              </w:rPr>
            </w:pPr>
            <w:r w:rsidRPr="00D77D2D">
              <w:rPr>
                <w:bCs/>
                <w:color w:val="auto"/>
                <w:sz w:val="24"/>
                <w:szCs w:val="24"/>
              </w:rPr>
              <w:t>Pacte de formation / contrat</w:t>
            </w:r>
            <w:r w:rsidR="000D3964" w:rsidRPr="00D77D2D">
              <w:rPr>
                <w:bCs/>
                <w:color w:val="auto"/>
                <w:sz w:val="24"/>
                <w:szCs w:val="24"/>
              </w:rPr>
              <w:t xml:space="preserve"> moral</w:t>
            </w:r>
          </w:p>
          <w:p w14:paraId="6199E861" w14:textId="77777777" w:rsidR="000D6459" w:rsidRPr="00D77D2D" w:rsidRDefault="000D6459" w:rsidP="00D97651">
            <w:pPr>
              <w:rPr>
                <w:b/>
                <w:color w:val="auto"/>
                <w:sz w:val="24"/>
                <w:szCs w:val="24"/>
              </w:rPr>
            </w:pPr>
          </w:p>
          <w:p w14:paraId="64CFE8E7" w14:textId="00FEF2C6" w:rsidR="00E46671" w:rsidRPr="00D77D2D" w:rsidRDefault="00D97651" w:rsidP="00D97651">
            <w:pPr>
              <w:rPr>
                <w:b/>
                <w:color w:val="auto"/>
                <w:sz w:val="24"/>
                <w:szCs w:val="24"/>
              </w:rPr>
            </w:pPr>
            <w:r w:rsidRPr="00D77D2D">
              <w:rPr>
                <w:b/>
                <w:color w:val="auto"/>
                <w:sz w:val="24"/>
                <w:szCs w:val="24"/>
              </w:rPr>
              <w:t>Définition des différents types de publics et de leurs besoins.</w:t>
            </w:r>
          </w:p>
          <w:p w14:paraId="1DDF8BCC" w14:textId="516FEB48" w:rsidR="000D3964" w:rsidRPr="00D77D2D" w:rsidRDefault="000D3964" w:rsidP="00C95EE6">
            <w:pPr>
              <w:pStyle w:val="Paragraphedeliste"/>
              <w:numPr>
                <w:ilvl w:val="0"/>
                <w:numId w:val="21"/>
              </w:numPr>
              <w:rPr>
                <w:color w:val="auto"/>
                <w:sz w:val="24"/>
                <w:szCs w:val="24"/>
              </w:rPr>
            </w:pPr>
            <w:r w:rsidRPr="00D77D2D">
              <w:rPr>
                <w:color w:val="auto"/>
                <w:sz w:val="24"/>
                <w:szCs w:val="24"/>
              </w:rPr>
              <w:t>Variété des publics</w:t>
            </w:r>
            <w:r w:rsidR="00C95EE6" w:rsidRPr="00D77D2D">
              <w:rPr>
                <w:color w:val="auto"/>
                <w:sz w:val="24"/>
                <w:szCs w:val="24"/>
              </w:rPr>
              <w:t> : Élève allophone, ENAF, EANA</w:t>
            </w:r>
          </w:p>
          <w:p w14:paraId="4DA21BF2" w14:textId="68958D41" w:rsidR="00C95EE6" w:rsidRPr="00D77D2D" w:rsidRDefault="00C95EE6" w:rsidP="00C95EE6">
            <w:pPr>
              <w:pStyle w:val="Paragraphedeliste"/>
              <w:numPr>
                <w:ilvl w:val="0"/>
                <w:numId w:val="21"/>
              </w:numPr>
              <w:rPr>
                <w:color w:val="auto"/>
                <w:sz w:val="24"/>
                <w:szCs w:val="24"/>
              </w:rPr>
            </w:pPr>
            <w:r w:rsidRPr="00D77D2D">
              <w:rPr>
                <w:color w:val="auto"/>
                <w:sz w:val="24"/>
                <w:szCs w:val="24"/>
              </w:rPr>
              <w:t>Les idées reçues</w:t>
            </w:r>
          </w:p>
          <w:p w14:paraId="20DAA347" w14:textId="77777777" w:rsidR="000D3964" w:rsidRPr="00D77D2D" w:rsidRDefault="000D3964" w:rsidP="00D97651">
            <w:pPr>
              <w:pStyle w:val="Paragraphedeliste"/>
              <w:numPr>
                <w:ilvl w:val="0"/>
                <w:numId w:val="21"/>
              </w:numPr>
              <w:rPr>
                <w:color w:val="auto"/>
                <w:sz w:val="24"/>
                <w:szCs w:val="24"/>
              </w:rPr>
            </w:pPr>
            <w:r w:rsidRPr="00D77D2D">
              <w:rPr>
                <w:color w:val="auto"/>
                <w:sz w:val="24"/>
                <w:szCs w:val="24"/>
              </w:rPr>
              <w:t>Variété des besoins</w:t>
            </w:r>
          </w:p>
          <w:p w14:paraId="3E0F1A0F" w14:textId="47DEB8B4" w:rsidR="000D3964" w:rsidRPr="00F34F34" w:rsidRDefault="000D3964" w:rsidP="000D3964">
            <w:pPr>
              <w:pStyle w:val="Paragraphedeliste"/>
              <w:numPr>
                <w:ilvl w:val="0"/>
                <w:numId w:val="21"/>
              </w:numPr>
              <w:rPr>
                <w:color w:val="7030A0"/>
                <w:sz w:val="24"/>
                <w:szCs w:val="24"/>
              </w:rPr>
            </w:pPr>
            <w:r w:rsidRPr="00D77D2D">
              <w:rPr>
                <w:color w:val="auto"/>
                <w:sz w:val="24"/>
                <w:szCs w:val="24"/>
              </w:rPr>
              <w:t xml:space="preserve">Définition et enjeux du FLE / FLI / FLS / </w:t>
            </w:r>
            <w:proofErr w:type="spellStart"/>
            <w:r w:rsidRPr="00D77D2D">
              <w:rPr>
                <w:color w:val="auto"/>
                <w:sz w:val="24"/>
                <w:szCs w:val="24"/>
              </w:rPr>
              <w:t>Flsco</w:t>
            </w:r>
            <w:proofErr w:type="spellEnd"/>
            <w:r w:rsidRPr="00D77D2D">
              <w:rPr>
                <w:color w:val="auto"/>
                <w:sz w:val="24"/>
                <w:szCs w:val="24"/>
              </w:rPr>
              <w:t xml:space="preserve"> / FOS</w:t>
            </w:r>
          </w:p>
        </w:tc>
        <w:tc>
          <w:tcPr>
            <w:tcW w:w="3844" w:type="dxa"/>
            <w:shd w:val="clear" w:color="auto" w:fill="auto"/>
          </w:tcPr>
          <w:p w14:paraId="7905A261" w14:textId="359EB84C" w:rsidR="000D6459" w:rsidRPr="00D77D2D" w:rsidRDefault="000D6459" w:rsidP="005815CF">
            <w:pPr>
              <w:pStyle w:val="Paragraphedeliste"/>
              <w:numPr>
                <w:ilvl w:val="0"/>
                <w:numId w:val="21"/>
              </w:numPr>
              <w:rPr>
                <w:color w:val="auto"/>
                <w:sz w:val="24"/>
                <w:szCs w:val="24"/>
              </w:rPr>
            </w:pPr>
            <w:r w:rsidRPr="00D77D2D">
              <w:rPr>
                <w:color w:val="auto"/>
                <w:sz w:val="24"/>
                <w:szCs w:val="24"/>
              </w:rPr>
              <w:t xml:space="preserve">Présentations individuelles croisées et recherche de points communs (échauffement, </w:t>
            </w:r>
            <w:r w:rsidR="00D77D2D" w:rsidRPr="00D77D2D">
              <w:rPr>
                <w:color w:val="auto"/>
                <w:sz w:val="24"/>
                <w:szCs w:val="24"/>
              </w:rPr>
              <w:t>brise-glace</w:t>
            </w:r>
            <w:r w:rsidRPr="00D77D2D">
              <w:rPr>
                <w:color w:val="auto"/>
                <w:sz w:val="24"/>
                <w:szCs w:val="24"/>
              </w:rPr>
              <w:t>)</w:t>
            </w:r>
          </w:p>
          <w:p w14:paraId="5FF3ECB9" w14:textId="5882A5A8" w:rsidR="005815CF" w:rsidRPr="00D77D2D" w:rsidRDefault="000D6459" w:rsidP="005815CF">
            <w:pPr>
              <w:pStyle w:val="Paragraphedeliste"/>
              <w:numPr>
                <w:ilvl w:val="0"/>
                <w:numId w:val="21"/>
              </w:numPr>
              <w:rPr>
                <w:color w:val="auto"/>
                <w:sz w:val="24"/>
                <w:szCs w:val="24"/>
              </w:rPr>
            </w:pPr>
            <w:r w:rsidRPr="00D77D2D">
              <w:rPr>
                <w:bCs/>
                <w:color w:val="auto"/>
                <w:sz w:val="24"/>
                <w:szCs w:val="24"/>
              </w:rPr>
              <w:t xml:space="preserve">Travail de représentation individuelle (méthode du « Dessin commun ») + </w:t>
            </w:r>
            <w:r w:rsidR="005815CF" w:rsidRPr="00D77D2D">
              <w:rPr>
                <w:bCs/>
                <w:color w:val="auto"/>
                <w:sz w:val="24"/>
                <w:szCs w:val="24"/>
              </w:rPr>
              <w:t>Confrontation de points de vue.</w:t>
            </w:r>
          </w:p>
          <w:p w14:paraId="15A7A44E" w14:textId="74928EA5" w:rsidR="000D6459" w:rsidRPr="00D77D2D" w:rsidRDefault="000D6459" w:rsidP="005815CF">
            <w:pPr>
              <w:pStyle w:val="Paragraphedeliste"/>
              <w:numPr>
                <w:ilvl w:val="0"/>
                <w:numId w:val="21"/>
              </w:numPr>
              <w:rPr>
                <w:color w:val="auto"/>
                <w:sz w:val="24"/>
                <w:szCs w:val="24"/>
              </w:rPr>
            </w:pPr>
            <w:r w:rsidRPr="00D77D2D">
              <w:rPr>
                <w:bCs/>
                <w:color w:val="auto"/>
                <w:sz w:val="24"/>
                <w:szCs w:val="24"/>
              </w:rPr>
              <w:t>Quizz interactif</w:t>
            </w:r>
          </w:p>
          <w:p w14:paraId="35774DF9" w14:textId="78AA5B2A" w:rsidR="000D6459" w:rsidRPr="00D77D2D" w:rsidRDefault="000D6459" w:rsidP="005815CF">
            <w:pPr>
              <w:pStyle w:val="Paragraphedeliste"/>
              <w:numPr>
                <w:ilvl w:val="0"/>
                <w:numId w:val="21"/>
              </w:numPr>
              <w:rPr>
                <w:color w:val="auto"/>
                <w:sz w:val="24"/>
                <w:szCs w:val="24"/>
              </w:rPr>
            </w:pPr>
            <w:r w:rsidRPr="00D77D2D">
              <w:rPr>
                <w:bCs/>
                <w:color w:val="auto"/>
                <w:sz w:val="24"/>
                <w:szCs w:val="24"/>
              </w:rPr>
              <w:t>Apports conceptuels / notionnels</w:t>
            </w:r>
          </w:p>
          <w:p w14:paraId="29CF167C" w14:textId="77777777" w:rsidR="00425DB3" w:rsidRPr="00F34F34" w:rsidRDefault="00425DB3" w:rsidP="00160927">
            <w:pPr>
              <w:rPr>
                <w:color w:val="7030A0"/>
                <w:sz w:val="24"/>
                <w:szCs w:val="24"/>
              </w:rPr>
            </w:pPr>
          </w:p>
          <w:p w14:paraId="089E5B35" w14:textId="77777777" w:rsidR="00160927" w:rsidRPr="00F34F34" w:rsidRDefault="00160927" w:rsidP="00C62CA4">
            <w:pPr>
              <w:rPr>
                <w:color w:val="7030A0"/>
                <w:sz w:val="24"/>
                <w:szCs w:val="24"/>
              </w:rPr>
            </w:pPr>
          </w:p>
        </w:tc>
      </w:tr>
      <w:tr w:rsidR="00425DB3" w:rsidRPr="00F74FB2" w14:paraId="0F6B5F7F" w14:textId="77777777" w:rsidTr="00F74FB2">
        <w:tc>
          <w:tcPr>
            <w:tcW w:w="1985" w:type="dxa"/>
            <w:shd w:val="clear" w:color="auto" w:fill="auto"/>
          </w:tcPr>
          <w:p w14:paraId="2E0D9673" w14:textId="77777777" w:rsidR="00D97651" w:rsidRDefault="00425DB3" w:rsidP="00425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62FE2">
              <w:rPr>
                <w:sz w:val="24"/>
                <w:szCs w:val="24"/>
              </w:rPr>
              <w:t>ate</w:t>
            </w:r>
            <w:r w:rsidR="00E46671">
              <w:rPr>
                <w:sz w:val="24"/>
                <w:szCs w:val="24"/>
              </w:rPr>
              <w:t xml:space="preserve"> : </w:t>
            </w:r>
            <w:r w:rsidR="00D97651">
              <w:rPr>
                <w:sz w:val="24"/>
                <w:szCs w:val="24"/>
              </w:rPr>
              <w:t>1</w:t>
            </w:r>
            <w:r w:rsidR="00D97651" w:rsidRPr="00F62FE2">
              <w:rPr>
                <w:sz w:val="24"/>
                <w:szCs w:val="24"/>
                <w:vertAlign w:val="superscript"/>
              </w:rPr>
              <w:t>er</w:t>
            </w:r>
            <w:r w:rsidR="00D97651">
              <w:rPr>
                <w:sz w:val="24"/>
                <w:szCs w:val="24"/>
              </w:rPr>
              <w:t xml:space="preserve"> juin 2021</w:t>
            </w:r>
          </w:p>
          <w:p w14:paraId="1F15C42F" w14:textId="1AA45996" w:rsidR="00425DB3" w:rsidRDefault="00425DB3" w:rsidP="00425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d’</w:t>
            </w:r>
            <w:r w:rsidRPr="008645AC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eures</w:t>
            </w:r>
            <w:r w:rsidR="00E46671">
              <w:rPr>
                <w:sz w:val="24"/>
                <w:szCs w:val="24"/>
              </w:rPr>
              <w:t xml:space="preserve"> : </w:t>
            </w:r>
            <w:r w:rsidR="00F62FE2">
              <w:rPr>
                <w:sz w:val="24"/>
                <w:szCs w:val="24"/>
              </w:rPr>
              <w:t>3</w:t>
            </w:r>
            <w:r w:rsidR="00E46671">
              <w:rPr>
                <w:sz w:val="24"/>
                <w:szCs w:val="24"/>
              </w:rPr>
              <w:t>h</w:t>
            </w:r>
          </w:p>
          <w:p w14:paraId="1701C93D" w14:textId="69D25224" w:rsidR="00EE399F" w:rsidRDefault="00D97651" w:rsidP="00E46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Bozena Billerey</w:t>
            </w:r>
          </w:p>
          <w:p w14:paraId="3A91F5F6" w14:textId="77777777" w:rsidR="00EE399F" w:rsidRPr="00F74FB2" w:rsidRDefault="00EE399F" w:rsidP="00E46671">
            <w:pPr>
              <w:rPr>
                <w:sz w:val="24"/>
                <w:szCs w:val="24"/>
              </w:rPr>
            </w:pPr>
          </w:p>
        </w:tc>
        <w:tc>
          <w:tcPr>
            <w:tcW w:w="4945" w:type="dxa"/>
            <w:shd w:val="clear" w:color="auto" w:fill="auto"/>
          </w:tcPr>
          <w:p w14:paraId="0F82E0D3" w14:textId="77777777" w:rsidR="00821F6C" w:rsidRDefault="00D97651" w:rsidP="00D97651">
            <w:pPr>
              <w:rPr>
                <w:b/>
                <w:bCs/>
                <w:sz w:val="24"/>
                <w:szCs w:val="24"/>
              </w:rPr>
            </w:pPr>
            <w:r w:rsidRPr="00D97651">
              <w:rPr>
                <w:b/>
                <w:bCs/>
                <w:sz w:val="24"/>
                <w:szCs w:val="24"/>
              </w:rPr>
              <w:t xml:space="preserve">Sensibilisation aux enjeux culturels, interculturels et sociolinguistiques </w:t>
            </w:r>
          </w:p>
          <w:p w14:paraId="4E67A9F2" w14:textId="4A7701D6" w:rsidR="008B3E96" w:rsidRPr="009F7862" w:rsidRDefault="009F7862" w:rsidP="009F7862">
            <w:pPr>
              <w:pStyle w:val="Paragraphedeliste"/>
              <w:numPr>
                <w:ilvl w:val="0"/>
                <w:numId w:val="21"/>
              </w:numPr>
              <w:rPr>
                <w:bCs/>
                <w:sz w:val="24"/>
                <w:szCs w:val="24"/>
              </w:rPr>
            </w:pPr>
            <w:r w:rsidRPr="009F7862">
              <w:rPr>
                <w:bCs/>
                <w:sz w:val="24"/>
                <w:szCs w:val="24"/>
              </w:rPr>
              <w:t>Identification d</w:t>
            </w:r>
            <w:r w:rsidR="002A2073" w:rsidRPr="009F7862">
              <w:rPr>
                <w:bCs/>
                <w:sz w:val="24"/>
                <w:szCs w:val="24"/>
              </w:rPr>
              <w:t>es principaux enjeux de l’accueil des élèves nouvellement arrivés en France.</w:t>
            </w:r>
          </w:p>
          <w:p w14:paraId="79EF7DE1" w14:textId="316D38F3" w:rsidR="008B3E96" w:rsidRPr="009F7862" w:rsidRDefault="009F7862" w:rsidP="009F7862">
            <w:pPr>
              <w:pStyle w:val="Paragraphedeliste"/>
              <w:numPr>
                <w:ilvl w:val="0"/>
                <w:numId w:val="21"/>
              </w:numPr>
              <w:rPr>
                <w:bCs/>
                <w:sz w:val="24"/>
                <w:szCs w:val="24"/>
              </w:rPr>
            </w:pPr>
            <w:r w:rsidRPr="009F7862">
              <w:rPr>
                <w:bCs/>
                <w:sz w:val="24"/>
                <w:szCs w:val="24"/>
              </w:rPr>
              <w:t>Analyse</w:t>
            </w:r>
            <w:r w:rsidR="002A2073" w:rsidRPr="009F7862">
              <w:rPr>
                <w:bCs/>
                <w:sz w:val="24"/>
                <w:szCs w:val="24"/>
              </w:rPr>
              <w:t xml:space="preserve"> l’évolution de ces enjeux</w:t>
            </w:r>
            <w:r w:rsidRPr="009F7862">
              <w:rPr>
                <w:bCs/>
                <w:sz w:val="24"/>
                <w:szCs w:val="24"/>
              </w:rPr>
              <w:t xml:space="preserve"> à travers les textes réglementaires</w:t>
            </w:r>
            <w:r w:rsidR="002A2073" w:rsidRPr="009F7862">
              <w:rPr>
                <w:bCs/>
                <w:sz w:val="24"/>
                <w:szCs w:val="24"/>
              </w:rPr>
              <w:t>.</w:t>
            </w:r>
          </w:p>
          <w:p w14:paraId="73BD2030" w14:textId="67B7F630" w:rsidR="008B3E96" w:rsidRPr="009F7862" w:rsidRDefault="009F7862" w:rsidP="009F7862">
            <w:pPr>
              <w:pStyle w:val="Paragraphedeliste"/>
              <w:numPr>
                <w:ilvl w:val="0"/>
                <w:numId w:val="21"/>
              </w:numPr>
              <w:rPr>
                <w:bCs/>
                <w:sz w:val="24"/>
                <w:szCs w:val="24"/>
              </w:rPr>
            </w:pPr>
            <w:r w:rsidRPr="009F7862">
              <w:rPr>
                <w:bCs/>
                <w:sz w:val="24"/>
                <w:szCs w:val="24"/>
              </w:rPr>
              <w:t>Présentation d</w:t>
            </w:r>
            <w:r w:rsidR="002A2073" w:rsidRPr="009F7862">
              <w:rPr>
                <w:bCs/>
                <w:sz w:val="24"/>
                <w:szCs w:val="24"/>
              </w:rPr>
              <w:t>es dispositifs d’accueil des ENAF et leurs rôles.</w:t>
            </w:r>
          </w:p>
          <w:p w14:paraId="67D3EEE5" w14:textId="2DDD801F" w:rsidR="00D97651" w:rsidRPr="009F7862" w:rsidRDefault="009F7862" w:rsidP="009F7862">
            <w:pPr>
              <w:pStyle w:val="Paragraphedeliste"/>
              <w:numPr>
                <w:ilvl w:val="0"/>
                <w:numId w:val="21"/>
              </w:numPr>
              <w:rPr>
                <w:b/>
                <w:bCs/>
                <w:sz w:val="24"/>
                <w:szCs w:val="24"/>
              </w:rPr>
            </w:pPr>
            <w:r w:rsidRPr="009F7862">
              <w:rPr>
                <w:bCs/>
                <w:sz w:val="24"/>
                <w:szCs w:val="24"/>
              </w:rPr>
              <w:t>Prise de</w:t>
            </w:r>
            <w:r w:rsidR="002A2073" w:rsidRPr="009F7862">
              <w:rPr>
                <w:bCs/>
                <w:sz w:val="24"/>
                <w:szCs w:val="24"/>
              </w:rPr>
              <w:t xml:space="preserve"> conscience des spécificités des ENAF.</w:t>
            </w:r>
          </w:p>
        </w:tc>
        <w:tc>
          <w:tcPr>
            <w:tcW w:w="3844" w:type="dxa"/>
            <w:shd w:val="clear" w:color="auto" w:fill="auto"/>
          </w:tcPr>
          <w:p w14:paraId="4FB73029" w14:textId="77777777" w:rsidR="00A17B9E" w:rsidRPr="00A17B9E" w:rsidRDefault="00A17B9E" w:rsidP="00A17B9E">
            <w:pPr>
              <w:pStyle w:val="Paragraphedeliste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Confrontation de points de vue.</w:t>
            </w:r>
          </w:p>
          <w:p w14:paraId="4880C752" w14:textId="0EA7A024" w:rsidR="00EE399F" w:rsidRPr="00F62FE2" w:rsidRDefault="00A17B9E" w:rsidP="00A17B9E">
            <w:pPr>
              <w:pStyle w:val="Paragraphedeliste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A17B9E">
              <w:rPr>
                <w:bCs/>
                <w:sz w:val="24"/>
                <w:szCs w:val="24"/>
              </w:rPr>
              <w:t>Travail individuel (post-it).</w:t>
            </w:r>
          </w:p>
        </w:tc>
      </w:tr>
      <w:tr w:rsidR="00F62FE2" w:rsidRPr="00F74FB2" w14:paraId="4C2D093C" w14:textId="77777777" w:rsidTr="00F74FB2">
        <w:tc>
          <w:tcPr>
            <w:tcW w:w="1985" w:type="dxa"/>
            <w:shd w:val="clear" w:color="auto" w:fill="auto"/>
          </w:tcPr>
          <w:p w14:paraId="253B4249" w14:textId="0D0D39D9" w:rsidR="00F62FE2" w:rsidRDefault="00F62FE2" w:rsidP="00425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1</w:t>
            </w:r>
            <w:r w:rsidRPr="00F62FE2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</w:t>
            </w:r>
            <w:r w:rsidR="00D97651">
              <w:rPr>
                <w:sz w:val="24"/>
                <w:szCs w:val="24"/>
              </w:rPr>
              <w:t xml:space="preserve">et 2 </w:t>
            </w:r>
            <w:r>
              <w:rPr>
                <w:sz w:val="24"/>
                <w:szCs w:val="24"/>
              </w:rPr>
              <w:t>juin 2021</w:t>
            </w:r>
          </w:p>
          <w:p w14:paraId="322FE3C9" w14:textId="21C3A65F" w:rsidR="00F62FE2" w:rsidRDefault="00F62FE2" w:rsidP="00425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d’heures : </w:t>
            </w:r>
            <w:r w:rsidR="00D97651">
              <w:rPr>
                <w:sz w:val="24"/>
                <w:szCs w:val="24"/>
              </w:rPr>
              <w:t>6h</w:t>
            </w:r>
          </w:p>
          <w:p w14:paraId="7AD290B1" w14:textId="3D318062" w:rsidR="00F62FE2" w:rsidRDefault="00D97651" w:rsidP="00425DB3">
            <w:pPr>
              <w:rPr>
                <w:sz w:val="24"/>
                <w:szCs w:val="24"/>
              </w:rPr>
            </w:pPr>
            <w:r w:rsidRPr="00D97651">
              <w:rPr>
                <w:sz w:val="24"/>
                <w:szCs w:val="24"/>
              </w:rPr>
              <w:t>Bozena Billerey</w:t>
            </w:r>
          </w:p>
        </w:tc>
        <w:tc>
          <w:tcPr>
            <w:tcW w:w="4945" w:type="dxa"/>
            <w:shd w:val="clear" w:color="auto" w:fill="auto"/>
          </w:tcPr>
          <w:p w14:paraId="7B05DAB2" w14:textId="3EAD2624" w:rsidR="00F62FE2" w:rsidRDefault="00D97651" w:rsidP="00821F6C">
            <w:pPr>
              <w:rPr>
                <w:b/>
                <w:bCs/>
                <w:sz w:val="24"/>
                <w:szCs w:val="24"/>
              </w:rPr>
            </w:pPr>
            <w:r w:rsidRPr="00D97651">
              <w:rPr>
                <w:b/>
                <w:bCs/>
                <w:sz w:val="24"/>
                <w:szCs w:val="24"/>
              </w:rPr>
              <w:t>Découverte des différents courants méthodologiques en didactique des langues étrangères</w:t>
            </w:r>
            <w:r w:rsidR="005656C0">
              <w:rPr>
                <w:b/>
                <w:bCs/>
                <w:sz w:val="24"/>
                <w:szCs w:val="24"/>
              </w:rPr>
              <w:t xml:space="preserve"> </w:t>
            </w:r>
            <w:r w:rsidR="00821F6C">
              <w:rPr>
                <w:b/>
                <w:bCs/>
                <w:sz w:val="24"/>
                <w:szCs w:val="24"/>
              </w:rPr>
              <w:t>:</w:t>
            </w:r>
          </w:p>
          <w:p w14:paraId="0EFD0E68" w14:textId="77777777" w:rsidR="00821F6C" w:rsidRDefault="000F159C" w:rsidP="00821F6C">
            <w:pPr>
              <w:numPr>
                <w:ilvl w:val="0"/>
                <w:numId w:val="17"/>
              </w:numPr>
              <w:rPr>
                <w:bCs/>
                <w:sz w:val="24"/>
                <w:szCs w:val="24"/>
              </w:rPr>
            </w:pPr>
            <w:r w:rsidRPr="000F159C">
              <w:rPr>
                <w:bCs/>
                <w:sz w:val="24"/>
                <w:szCs w:val="24"/>
              </w:rPr>
              <w:t>Définition de la didactique de FLE.</w:t>
            </w:r>
          </w:p>
          <w:p w14:paraId="1AE6AE9F" w14:textId="77777777" w:rsidR="006E1AC2" w:rsidRDefault="006E1AC2" w:rsidP="00821F6C">
            <w:pPr>
              <w:numPr>
                <w:ilvl w:val="0"/>
                <w:numId w:val="1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Réflexion sur les objectifs d’un cours de langue étrangère.</w:t>
            </w:r>
          </w:p>
          <w:p w14:paraId="5DB2CD75" w14:textId="77777777" w:rsidR="006E1AC2" w:rsidRDefault="006E1AC2" w:rsidP="00821F6C">
            <w:pPr>
              <w:numPr>
                <w:ilvl w:val="0"/>
                <w:numId w:val="1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Présentation des différents courants méthodologiques, identification de leurs évolutions. </w:t>
            </w:r>
          </w:p>
          <w:p w14:paraId="2AA3DD5F" w14:textId="572BC100" w:rsidR="006E1AC2" w:rsidRPr="000F159C" w:rsidRDefault="006E1AC2" w:rsidP="00821F6C">
            <w:pPr>
              <w:numPr>
                <w:ilvl w:val="0"/>
                <w:numId w:val="1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Scénarisation d’une séquence selon l’approche actionnelle.</w:t>
            </w:r>
          </w:p>
        </w:tc>
        <w:tc>
          <w:tcPr>
            <w:tcW w:w="3844" w:type="dxa"/>
            <w:shd w:val="clear" w:color="auto" w:fill="auto"/>
          </w:tcPr>
          <w:p w14:paraId="5E52302C" w14:textId="77777777" w:rsidR="00927A1D" w:rsidRDefault="00927A1D" w:rsidP="00927A1D">
            <w:pPr>
              <w:pStyle w:val="Paragraphedeliste"/>
              <w:numPr>
                <w:ilvl w:val="0"/>
                <w:numId w:val="21"/>
              </w:numPr>
              <w:rPr>
                <w:bCs/>
                <w:sz w:val="24"/>
                <w:szCs w:val="24"/>
              </w:rPr>
            </w:pPr>
            <w:r w:rsidRPr="00927A1D">
              <w:rPr>
                <w:bCs/>
                <w:sz w:val="24"/>
                <w:szCs w:val="24"/>
              </w:rPr>
              <w:t>T</w:t>
            </w:r>
            <w:r>
              <w:rPr>
                <w:bCs/>
                <w:sz w:val="24"/>
                <w:szCs w:val="24"/>
              </w:rPr>
              <w:t>ravail individuel et de groupes.</w:t>
            </w:r>
          </w:p>
          <w:p w14:paraId="312C61E8" w14:textId="65E6B247" w:rsidR="00F62FE2" w:rsidRPr="00927A1D" w:rsidRDefault="00927A1D" w:rsidP="00927A1D">
            <w:pPr>
              <w:pStyle w:val="Paragraphedeliste"/>
              <w:numPr>
                <w:ilvl w:val="0"/>
                <w:numId w:val="21"/>
              </w:numPr>
              <w:rPr>
                <w:bCs/>
                <w:sz w:val="24"/>
                <w:szCs w:val="24"/>
              </w:rPr>
            </w:pPr>
            <w:r w:rsidRPr="00927A1D">
              <w:rPr>
                <w:bCs/>
                <w:sz w:val="24"/>
                <w:szCs w:val="24"/>
              </w:rPr>
              <w:t xml:space="preserve">Observation et analyse des supports pédagogique. </w:t>
            </w:r>
          </w:p>
          <w:p w14:paraId="6B703EFB" w14:textId="43FC3983" w:rsidR="00927A1D" w:rsidRDefault="00927A1D" w:rsidP="00927A1D">
            <w:pPr>
              <w:pStyle w:val="Paragraphedeliste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927A1D">
              <w:rPr>
                <w:bCs/>
                <w:sz w:val="24"/>
                <w:szCs w:val="24"/>
              </w:rPr>
              <w:t>Confrontation avec les pratiques pédagogiques des stagiaires.</w:t>
            </w:r>
          </w:p>
        </w:tc>
      </w:tr>
      <w:tr w:rsidR="00F62FE2" w:rsidRPr="00F74FB2" w14:paraId="42969ACD" w14:textId="77777777" w:rsidTr="00F74FB2">
        <w:tc>
          <w:tcPr>
            <w:tcW w:w="1985" w:type="dxa"/>
            <w:shd w:val="clear" w:color="auto" w:fill="auto"/>
          </w:tcPr>
          <w:p w14:paraId="76C82BEB" w14:textId="77777777" w:rsidR="00F62FE2" w:rsidRDefault="00F62FE2" w:rsidP="00425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2 juin 2021</w:t>
            </w:r>
          </w:p>
          <w:p w14:paraId="7849D080" w14:textId="35664A7E" w:rsidR="00F62FE2" w:rsidRDefault="00F62FE2" w:rsidP="00425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d’heures :</w:t>
            </w:r>
            <w:r w:rsidR="005B5450">
              <w:rPr>
                <w:sz w:val="24"/>
                <w:szCs w:val="24"/>
              </w:rPr>
              <w:t>3h</w:t>
            </w:r>
          </w:p>
          <w:p w14:paraId="6FD497B2" w14:textId="1EF3D3BA" w:rsidR="00821F6C" w:rsidRDefault="004314F4" w:rsidP="004314F4">
            <w:pPr>
              <w:rPr>
                <w:sz w:val="24"/>
                <w:szCs w:val="24"/>
              </w:rPr>
            </w:pPr>
            <w:r w:rsidRPr="005B5450">
              <w:rPr>
                <w:sz w:val="24"/>
                <w:szCs w:val="24"/>
              </w:rPr>
              <w:t>Magali Boureux</w:t>
            </w:r>
          </w:p>
        </w:tc>
        <w:tc>
          <w:tcPr>
            <w:tcW w:w="4945" w:type="dxa"/>
            <w:shd w:val="clear" w:color="auto" w:fill="auto"/>
          </w:tcPr>
          <w:p w14:paraId="4354283B" w14:textId="77777777" w:rsidR="00355C64" w:rsidRDefault="00355C64" w:rsidP="00355C64">
            <w:pPr>
              <w:rPr>
                <w:b/>
                <w:bCs/>
                <w:sz w:val="24"/>
                <w:szCs w:val="24"/>
              </w:rPr>
            </w:pPr>
            <w:r w:rsidRPr="00355C64">
              <w:rPr>
                <w:b/>
                <w:bCs/>
                <w:sz w:val="24"/>
                <w:szCs w:val="24"/>
              </w:rPr>
              <w:t>L’apprentissage du Français Langue Étrangère : corps parole, affectivité et intégration phonétique</w:t>
            </w:r>
          </w:p>
          <w:p w14:paraId="7E9B1DF7" w14:textId="77777777" w:rsidR="00355C64" w:rsidRDefault="00355C64" w:rsidP="00355C64">
            <w:pPr>
              <w:rPr>
                <w:b/>
                <w:bCs/>
                <w:sz w:val="24"/>
                <w:szCs w:val="24"/>
              </w:rPr>
            </w:pPr>
          </w:p>
          <w:p w14:paraId="172E08BE" w14:textId="375FE8D1" w:rsidR="00355C64" w:rsidRPr="00F62CBC" w:rsidRDefault="00355C64" w:rsidP="00F62CBC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F62CBC">
              <w:rPr>
                <w:bCs/>
                <w:sz w:val="24"/>
                <w:szCs w:val="24"/>
              </w:rPr>
              <w:lastRenderedPageBreak/>
              <w:t>Pourquoi avons-nous un accent étranger et pourquoi travailler la prononciation ?</w:t>
            </w:r>
          </w:p>
          <w:p w14:paraId="5C121CE4" w14:textId="77777777" w:rsidR="00355C64" w:rsidRPr="00F62CBC" w:rsidRDefault="00355C64" w:rsidP="00F62CBC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F62CBC">
              <w:rPr>
                <w:bCs/>
                <w:sz w:val="24"/>
                <w:szCs w:val="24"/>
              </w:rPr>
              <w:t>Processus cognitifs et affectifs impliqués dans l’acquisition/ apprentissage des langues.  </w:t>
            </w:r>
          </w:p>
          <w:p w14:paraId="75D0690C" w14:textId="77777777" w:rsidR="00355C64" w:rsidRPr="00F62CBC" w:rsidRDefault="00355C64" w:rsidP="00F62CBC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F62CBC">
              <w:rPr>
                <w:bCs/>
                <w:sz w:val="24"/>
                <w:szCs w:val="24"/>
              </w:rPr>
              <w:t xml:space="preserve">Perception et prononciation. </w:t>
            </w:r>
          </w:p>
          <w:p w14:paraId="3DEB35B0" w14:textId="55AD5631" w:rsidR="00355C64" w:rsidRPr="00F62CBC" w:rsidRDefault="00355C64" w:rsidP="00F62CBC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F62CBC">
              <w:rPr>
                <w:bCs/>
                <w:sz w:val="24"/>
                <w:szCs w:val="24"/>
              </w:rPr>
              <w:t>Compréhension et intercompréhension.</w:t>
            </w:r>
          </w:p>
          <w:p w14:paraId="03777922" w14:textId="1255D93B" w:rsidR="00355C64" w:rsidRPr="00F62CBC" w:rsidRDefault="00355C64" w:rsidP="00F62CBC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F62CBC">
              <w:rPr>
                <w:bCs/>
                <w:sz w:val="24"/>
                <w:szCs w:val="24"/>
              </w:rPr>
              <w:t>Interactions corps-phonation dans l’intégration phonétique.</w:t>
            </w:r>
          </w:p>
          <w:p w14:paraId="466862B0" w14:textId="77777777" w:rsidR="00821F6C" w:rsidRPr="00821F6C" w:rsidRDefault="00821F6C" w:rsidP="00355C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shd w:val="clear" w:color="auto" w:fill="auto"/>
          </w:tcPr>
          <w:p w14:paraId="53CA33A6" w14:textId="77777777" w:rsidR="00F62FE2" w:rsidRPr="00601886" w:rsidRDefault="00F62FE2" w:rsidP="00425DB3">
            <w:pPr>
              <w:rPr>
                <w:sz w:val="24"/>
                <w:szCs w:val="24"/>
                <w:highlight w:val="yellow"/>
              </w:rPr>
            </w:pPr>
          </w:p>
          <w:p w14:paraId="1E49175B" w14:textId="4A497D8B" w:rsidR="00601886" w:rsidRPr="00D77D2D" w:rsidRDefault="00601886" w:rsidP="00601886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D77D2D">
              <w:rPr>
                <w:bCs/>
                <w:sz w:val="24"/>
                <w:szCs w:val="24"/>
              </w:rPr>
              <w:t>Réflexions, analyses et observations individuelles et de groupes</w:t>
            </w:r>
          </w:p>
          <w:p w14:paraId="4FC9BD08" w14:textId="77777777" w:rsidR="00601886" w:rsidRPr="00D77D2D" w:rsidRDefault="00601886" w:rsidP="00601886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D77D2D">
              <w:rPr>
                <w:bCs/>
                <w:sz w:val="24"/>
                <w:szCs w:val="24"/>
              </w:rPr>
              <w:lastRenderedPageBreak/>
              <w:t xml:space="preserve">Confrontation par groupes et avec tout le groupe. </w:t>
            </w:r>
          </w:p>
          <w:p w14:paraId="00622247" w14:textId="6ECEDC7A" w:rsidR="00601886" w:rsidRPr="00D77D2D" w:rsidRDefault="00601886" w:rsidP="00601886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D77D2D">
              <w:rPr>
                <w:bCs/>
                <w:sz w:val="24"/>
                <w:szCs w:val="24"/>
              </w:rPr>
              <w:t>Mises en situation pratiques</w:t>
            </w:r>
          </w:p>
          <w:p w14:paraId="2D9EDD25" w14:textId="78959A30" w:rsidR="00601886" w:rsidRPr="00601886" w:rsidRDefault="00601886" w:rsidP="00425DB3">
            <w:pPr>
              <w:rPr>
                <w:sz w:val="24"/>
                <w:szCs w:val="24"/>
                <w:highlight w:val="yellow"/>
              </w:rPr>
            </w:pPr>
          </w:p>
        </w:tc>
      </w:tr>
      <w:tr w:rsidR="00F62FE2" w:rsidRPr="00F74FB2" w14:paraId="79088239" w14:textId="77777777" w:rsidTr="00F74FB2">
        <w:tc>
          <w:tcPr>
            <w:tcW w:w="1985" w:type="dxa"/>
            <w:shd w:val="clear" w:color="auto" w:fill="auto"/>
          </w:tcPr>
          <w:p w14:paraId="26BD7374" w14:textId="2052026C" w:rsidR="00F62FE2" w:rsidRDefault="00F62FE2" w:rsidP="00425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Date </w:t>
            </w:r>
            <w:r w:rsidR="005B545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juin</w:t>
            </w:r>
            <w:r w:rsidR="005B5450">
              <w:rPr>
                <w:sz w:val="24"/>
                <w:szCs w:val="24"/>
              </w:rPr>
              <w:t xml:space="preserve"> 2021</w:t>
            </w:r>
          </w:p>
          <w:p w14:paraId="4D02FFD5" w14:textId="4808A0BD" w:rsidR="00F62FE2" w:rsidRDefault="00F62FE2" w:rsidP="00425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d’heures : </w:t>
            </w:r>
            <w:r w:rsidR="005B5450">
              <w:rPr>
                <w:sz w:val="24"/>
                <w:szCs w:val="24"/>
              </w:rPr>
              <w:t>6h</w:t>
            </w:r>
          </w:p>
          <w:p w14:paraId="0F1CD38B" w14:textId="1684B625" w:rsidR="00F62FE2" w:rsidRDefault="005B5450" w:rsidP="00425DB3">
            <w:pPr>
              <w:rPr>
                <w:sz w:val="24"/>
                <w:szCs w:val="24"/>
              </w:rPr>
            </w:pPr>
            <w:r w:rsidRPr="005B5450">
              <w:rPr>
                <w:sz w:val="24"/>
                <w:szCs w:val="24"/>
              </w:rPr>
              <w:t>Magali Boureux</w:t>
            </w:r>
          </w:p>
          <w:p w14:paraId="5FEC39FC" w14:textId="77777777" w:rsidR="00821F6C" w:rsidRDefault="00821F6C" w:rsidP="00425DB3">
            <w:pPr>
              <w:rPr>
                <w:sz w:val="24"/>
                <w:szCs w:val="24"/>
              </w:rPr>
            </w:pPr>
          </w:p>
        </w:tc>
        <w:tc>
          <w:tcPr>
            <w:tcW w:w="4945" w:type="dxa"/>
            <w:shd w:val="clear" w:color="auto" w:fill="auto"/>
          </w:tcPr>
          <w:p w14:paraId="0479651F" w14:textId="5D5152F3" w:rsidR="00F62FE2" w:rsidRDefault="005B5450" w:rsidP="00821F6C">
            <w:pPr>
              <w:rPr>
                <w:b/>
                <w:bCs/>
                <w:sz w:val="24"/>
                <w:szCs w:val="24"/>
              </w:rPr>
            </w:pPr>
            <w:r w:rsidRPr="005B5450">
              <w:rPr>
                <w:b/>
                <w:bCs/>
                <w:sz w:val="24"/>
                <w:szCs w:val="24"/>
              </w:rPr>
              <w:t>Apprendre à corriger la prononciation des apprenants</w:t>
            </w:r>
            <w:r w:rsidR="005656C0">
              <w:rPr>
                <w:b/>
                <w:bCs/>
                <w:sz w:val="24"/>
                <w:szCs w:val="24"/>
              </w:rPr>
              <w:t xml:space="preserve"> </w:t>
            </w:r>
            <w:r w:rsidR="00821F6C">
              <w:rPr>
                <w:b/>
                <w:bCs/>
                <w:sz w:val="24"/>
                <w:szCs w:val="24"/>
              </w:rPr>
              <w:t>:</w:t>
            </w:r>
          </w:p>
          <w:p w14:paraId="71BA916E" w14:textId="77777777" w:rsidR="008E4CDF" w:rsidRPr="00F62CBC" w:rsidRDefault="008E4CDF" w:rsidP="00F62CBC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F62CBC">
              <w:rPr>
                <w:bCs/>
                <w:sz w:val="24"/>
                <w:szCs w:val="24"/>
              </w:rPr>
              <w:t>Les méthodes de phonétique corrective : leurs atouts et leurs limites</w:t>
            </w:r>
          </w:p>
          <w:p w14:paraId="1D6A1190" w14:textId="77777777" w:rsidR="008E4CDF" w:rsidRPr="00F62CBC" w:rsidRDefault="008E4CDF" w:rsidP="00F62CBC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F62CBC">
              <w:rPr>
                <w:bCs/>
                <w:sz w:val="24"/>
                <w:szCs w:val="24"/>
              </w:rPr>
              <w:t>Les caractéristiques phonétiques du français: rythme, intonation, phonologie ;</w:t>
            </w:r>
          </w:p>
          <w:p w14:paraId="09308AAC" w14:textId="77777777" w:rsidR="008E4CDF" w:rsidRPr="00F62CBC" w:rsidRDefault="008E4CDF" w:rsidP="00F62CBC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F62CBC">
              <w:rPr>
                <w:bCs/>
                <w:sz w:val="24"/>
                <w:szCs w:val="24"/>
              </w:rPr>
              <w:t>Quels procédés de correction/intégration phonétique?</w:t>
            </w:r>
          </w:p>
          <w:p w14:paraId="790FBD12" w14:textId="77777777" w:rsidR="00821F6C" w:rsidRPr="00F62CBC" w:rsidRDefault="008E4CDF" w:rsidP="00F62CBC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F62CBC">
              <w:rPr>
                <w:bCs/>
                <w:sz w:val="24"/>
                <w:szCs w:val="24"/>
              </w:rPr>
              <w:t>Comment intervenir de manière pratique?</w:t>
            </w:r>
          </w:p>
          <w:p w14:paraId="4029114E" w14:textId="34ECBCB2" w:rsidR="008E4CDF" w:rsidRPr="008E4CDF" w:rsidRDefault="008E4CDF" w:rsidP="008E4CDF"/>
        </w:tc>
        <w:tc>
          <w:tcPr>
            <w:tcW w:w="3844" w:type="dxa"/>
            <w:shd w:val="clear" w:color="auto" w:fill="auto"/>
          </w:tcPr>
          <w:p w14:paraId="600F8423" w14:textId="0BE3FAAD" w:rsidR="00601886" w:rsidRPr="00D77D2D" w:rsidRDefault="00601886" w:rsidP="00601886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D77D2D">
              <w:rPr>
                <w:bCs/>
                <w:sz w:val="24"/>
                <w:szCs w:val="24"/>
              </w:rPr>
              <w:t xml:space="preserve">Manipulation d’outils pédagogiques, </w:t>
            </w:r>
          </w:p>
          <w:p w14:paraId="3E6293CD" w14:textId="77777777" w:rsidR="00D77D2D" w:rsidRDefault="00601886" w:rsidP="00D77D2D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D77D2D">
              <w:rPr>
                <w:bCs/>
                <w:sz w:val="24"/>
                <w:szCs w:val="24"/>
              </w:rPr>
              <w:t xml:space="preserve">Confrontation par groupes et avec tout le groupe. </w:t>
            </w:r>
          </w:p>
          <w:p w14:paraId="0289BC46" w14:textId="51B8ECD5" w:rsidR="0034732B" w:rsidRPr="00D77D2D" w:rsidRDefault="00601886" w:rsidP="00D77D2D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D77D2D">
              <w:rPr>
                <w:bCs/>
                <w:sz w:val="24"/>
                <w:szCs w:val="24"/>
              </w:rPr>
              <w:t xml:space="preserve">Mises en situation pratiques à partir d’erreurs de prononciation. </w:t>
            </w:r>
          </w:p>
        </w:tc>
      </w:tr>
      <w:tr w:rsidR="00F62FE2" w:rsidRPr="00F74FB2" w14:paraId="3C66FB52" w14:textId="77777777" w:rsidTr="00F74FB2">
        <w:tc>
          <w:tcPr>
            <w:tcW w:w="1985" w:type="dxa"/>
            <w:shd w:val="clear" w:color="auto" w:fill="auto"/>
          </w:tcPr>
          <w:p w14:paraId="5678B8C6" w14:textId="47E574F5" w:rsidR="00F62FE2" w:rsidRDefault="00F62FE2" w:rsidP="00425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  <w:r w:rsidR="005B545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juin 2021</w:t>
            </w:r>
          </w:p>
          <w:p w14:paraId="70555C44" w14:textId="56695EAE" w:rsidR="00F62FE2" w:rsidRDefault="00F62FE2" w:rsidP="00425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d’heures : </w:t>
            </w:r>
            <w:r w:rsidR="005B5450">
              <w:rPr>
                <w:sz w:val="24"/>
                <w:szCs w:val="24"/>
              </w:rPr>
              <w:t>3h</w:t>
            </w:r>
          </w:p>
          <w:p w14:paraId="1862B51D" w14:textId="77777777" w:rsidR="00F62FE2" w:rsidRDefault="005B5450" w:rsidP="00425DB3">
            <w:pPr>
              <w:rPr>
                <w:sz w:val="24"/>
                <w:szCs w:val="24"/>
              </w:rPr>
            </w:pPr>
            <w:r w:rsidRPr="005B5450">
              <w:rPr>
                <w:sz w:val="24"/>
                <w:szCs w:val="24"/>
              </w:rPr>
              <w:t>Magali Boureux</w:t>
            </w:r>
          </w:p>
          <w:p w14:paraId="409057E3" w14:textId="4B2CFFEB" w:rsidR="005B5450" w:rsidRDefault="005B5450" w:rsidP="00425DB3">
            <w:pPr>
              <w:rPr>
                <w:sz w:val="24"/>
                <w:szCs w:val="24"/>
              </w:rPr>
            </w:pPr>
          </w:p>
        </w:tc>
        <w:tc>
          <w:tcPr>
            <w:tcW w:w="4945" w:type="dxa"/>
            <w:shd w:val="clear" w:color="auto" w:fill="auto"/>
          </w:tcPr>
          <w:p w14:paraId="7C887421" w14:textId="53D8C93E" w:rsidR="00F62FE2" w:rsidRPr="00F62FE2" w:rsidRDefault="005B5450" w:rsidP="00F62FE2">
            <w:pPr>
              <w:rPr>
                <w:b/>
                <w:bCs/>
                <w:sz w:val="24"/>
                <w:szCs w:val="24"/>
              </w:rPr>
            </w:pPr>
            <w:r w:rsidRPr="005B5450">
              <w:rPr>
                <w:b/>
                <w:bCs/>
                <w:sz w:val="24"/>
                <w:szCs w:val="24"/>
              </w:rPr>
              <w:t>Travailler la compréhension et l’expression orales</w:t>
            </w:r>
            <w:r w:rsidR="005656C0">
              <w:rPr>
                <w:b/>
                <w:bCs/>
                <w:sz w:val="24"/>
                <w:szCs w:val="24"/>
              </w:rPr>
              <w:t xml:space="preserve"> </w:t>
            </w:r>
            <w:r w:rsidR="00F62FE2" w:rsidRPr="00F62FE2">
              <w:rPr>
                <w:b/>
                <w:bCs/>
                <w:sz w:val="24"/>
                <w:szCs w:val="24"/>
              </w:rPr>
              <w:t>:</w:t>
            </w:r>
          </w:p>
          <w:p w14:paraId="3BA75E12" w14:textId="77777777" w:rsidR="00364C30" w:rsidRPr="00F62CBC" w:rsidRDefault="00364C30" w:rsidP="00F62CBC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F62CBC">
              <w:rPr>
                <w:bCs/>
                <w:sz w:val="24"/>
                <w:szCs w:val="24"/>
              </w:rPr>
              <w:t>Quels types d’activités pour stimuler la compréhension et l’expressio</w:t>
            </w:r>
            <w:bookmarkStart w:id="0" w:name="_GoBack"/>
            <w:bookmarkEnd w:id="0"/>
            <w:r w:rsidRPr="00F62CBC">
              <w:rPr>
                <w:bCs/>
                <w:sz w:val="24"/>
                <w:szCs w:val="24"/>
              </w:rPr>
              <w:t>n orale.</w:t>
            </w:r>
          </w:p>
          <w:p w14:paraId="1ED0B899" w14:textId="77777777" w:rsidR="00364C30" w:rsidRPr="00F62CBC" w:rsidRDefault="00364C30" w:rsidP="00F62CBC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F62CBC">
              <w:rPr>
                <w:bCs/>
                <w:sz w:val="24"/>
                <w:szCs w:val="24"/>
              </w:rPr>
              <w:t>Quand et comment intégrer le travail phonétique ?</w:t>
            </w:r>
          </w:p>
          <w:p w14:paraId="48469A2D" w14:textId="77777777" w:rsidR="00364C30" w:rsidRPr="00F62CBC" w:rsidRDefault="00364C30" w:rsidP="00F62CBC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F62CBC">
              <w:rPr>
                <w:bCs/>
                <w:sz w:val="24"/>
                <w:szCs w:val="24"/>
              </w:rPr>
              <w:t>Adaptation / création d’activités répondant aux exigences des différents publics concernés</w:t>
            </w:r>
          </w:p>
          <w:p w14:paraId="3F454DB9" w14:textId="77777777" w:rsidR="00F62FE2" w:rsidRDefault="00F62FE2" w:rsidP="00364C30">
            <w:pPr>
              <w:rPr>
                <w:sz w:val="22"/>
                <w:szCs w:val="22"/>
              </w:rPr>
            </w:pPr>
          </w:p>
        </w:tc>
        <w:tc>
          <w:tcPr>
            <w:tcW w:w="3844" w:type="dxa"/>
            <w:shd w:val="clear" w:color="auto" w:fill="auto"/>
          </w:tcPr>
          <w:p w14:paraId="60C399C2" w14:textId="77777777" w:rsidR="00F62FE2" w:rsidRDefault="00F62FE2" w:rsidP="00F62FE2">
            <w:pPr>
              <w:rPr>
                <w:sz w:val="24"/>
                <w:szCs w:val="24"/>
              </w:rPr>
            </w:pPr>
          </w:p>
          <w:p w14:paraId="1F4DC339" w14:textId="77777777" w:rsidR="00601886" w:rsidRPr="00D77D2D" w:rsidRDefault="00601886" w:rsidP="00601886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D77D2D">
              <w:rPr>
                <w:bCs/>
                <w:sz w:val="24"/>
                <w:szCs w:val="24"/>
              </w:rPr>
              <w:t>Mise en situation en groupes</w:t>
            </w:r>
          </w:p>
          <w:p w14:paraId="3E5F0BB5" w14:textId="6B684C2A" w:rsidR="00601886" w:rsidRPr="00D77D2D" w:rsidRDefault="00601886" w:rsidP="00601886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D77D2D">
              <w:rPr>
                <w:bCs/>
                <w:sz w:val="24"/>
                <w:szCs w:val="24"/>
              </w:rPr>
              <w:t>Analyse et observations critiques d’activités selon objectifs définis</w:t>
            </w:r>
          </w:p>
          <w:p w14:paraId="4ACF42D3" w14:textId="77777777" w:rsidR="00601886" w:rsidRPr="00D77D2D" w:rsidRDefault="00601886" w:rsidP="00601886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D77D2D">
              <w:rPr>
                <w:bCs/>
                <w:sz w:val="24"/>
                <w:szCs w:val="24"/>
              </w:rPr>
              <w:t xml:space="preserve">Manipulation d’outils pédagogiques, </w:t>
            </w:r>
          </w:p>
          <w:p w14:paraId="56198A37" w14:textId="3FCD1C00" w:rsidR="00601886" w:rsidRPr="00D77D2D" w:rsidRDefault="00601886" w:rsidP="00601886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D77D2D">
              <w:rPr>
                <w:bCs/>
                <w:sz w:val="24"/>
                <w:szCs w:val="24"/>
              </w:rPr>
              <w:t xml:space="preserve">Confrontation par groupes et avec tout le groupe. </w:t>
            </w:r>
          </w:p>
          <w:p w14:paraId="4EC6D1AF" w14:textId="0F21815D" w:rsidR="00F62FE2" w:rsidRDefault="00F62FE2" w:rsidP="00F62FE2">
            <w:pPr>
              <w:rPr>
                <w:sz w:val="24"/>
                <w:szCs w:val="24"/>
              </w:rPr>
            </w:pPr>
          </w:p>
        </w:tc>
      </w:tr>
      <w:tr w:rsidR="00F62FE2" w:rsidRPr="00F74FB2" w14:paraId="58A4BD0A" w14:textId="77777777" w:rsidTr="00F74FB2">
        <w:tc>
          <w:tcPr>
            <w:tcW w:w="1985" w:type="dxa"/>
            <w:shd w:val="clear" w:color="auto" w:fill="auto"/>
          </w:tcPr>
          <w:p w14:paraId="55C43CF9" w14:textId="494F02FF" w:rsidR="00F62FE2" w:rsidRDefault="00F62FE2" w:rsidP="00425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4 juin</w:t>
            </w:r>
            <w:r w:rsidR="005B5450">
              <w:rPr>
                <w:sz w:val="24"/>
                <w:szCs w:val="24"/>
              </w:rPr>
              <w:t xml:space="preserve"> 2021</w:t>
            </w:r>
          </w:p>
          <w:p w14:paraId="64640189" w14:textId="12D19E98" w:rsidR="00F62FE2" w:rsidRDefault="00F62FE2" w:rsidP="00425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d’heures :</w:t>
            </w:r>
            <w:r w:rsidR="00C40E8E">
              <w:rPr>
                <w:sz w:val="24"/>
                <w:szCs w:val="24"/>
              </w:rPr>
              <w:t xml:space="preserve"> </w:t>
            </w:r>
            <w:r w:rsidR="00D83F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h</w:t>
            </w:r>
          </w:p>
          <w:p w14:paraId="511D1625" w14:textId="44A621CB" w:rsidR="00F62FE2" w:rsidRDefault="005B5450" w:rsidP="00425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Bozena Billerey</w:t>
            </w:r>
          </w:p>
        </w:tc>
        <w:tc>
          <w:tcPr>
            <w:tcW w:w="4945" w:type="dxa"/>
            <w:shd w:val="clear" w:color="auto" w:fill="auto"/>
          </w:tcPr>
          <w:p w14:paraId="63E76993" w14:textId="2C8AA542" w:rsidR="00F62FE2" w:rsidRDefault="005B5450" w:rsidP="00821F6C">
            <w:pPr>
              <w:rPr>
                <w:b/>
                <w:bCs/>
                <w:sz w:val="24"/>
                <w:szCs w:val="24"/>
              </w:rPr>
            </w:pPr>
            <w:r w:rsidRPr="005B5450">
              <w:rPr>
                <w:b/>
                <w:bCs/>
                <w:sz w:val="24"/>
                <w:szCs w:val="24"/>
              </w:rPr>
              <w:t xml:space="preserve">Travailler la compréhension et l’expression </w:t>
            </w:r>
            <w:r>
              <w:rPr>
                <w:b/>
                <w:bCs/>
                <w:sz w:val="24"/>
                <w:szCs w:val="24"/>
              </w:rPr>
              <w:t>écrite</w:t>
            </w:r>
            <w:r w:rsidRPr="005B5450">
              <w:rPr>
                <w:b/>
                <w:bCs/>
                <w:sz w:val="24"/>
                <w:szCs w:val="24"/>
              </w:rPr>
              <w:t>s</w:t>
            </w:r>
            <w:r w:rsidR="007F37FD">
              <w:rPr>
                <w:b/>
                <w:bCs/>
                <w:sz w:val="24"/>
                <w:szCs w:val="24"/>
              </w:rPr>
              <w:t xml:space="preserve"> </w:t>
            </w:r>
            <w:r w:rsidR="00821F6C">
              <w:rPr>
                <w:b/>
                <w:bCs/>
                <w:sz w:val="24"/>
                <w:szCs w:val="24"/>
              </w:rPr>
              <w:t>:</w:t>
            </w:r>
          </w:p>
          <w:p w14:paraId="53711EE5" w14:textId="021CA0B5" w:rsidR="008B3E96" w:rsidRPr="003056F0" w:rsidRDefault="003056F0" w:rsidP="003056F0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3056F0">
              <w:rPr>
                <w:bCs/>
                <w:sz w:val="24"/>
                <w:szCs w:val="24"/>
              </w:rPr>
              <w:t>Identification d</w:t>
            </w:r>
            <w:r w:rsidR="002A2073" w:rsidRPr="003056F0">
              <w:rPr>
                <w:bCs/>
                <w:sz w:val="24"/>
                <w:szCs w:val="24"/>
              </w:rPr>
              <w:t>es objectifs de la CE et EE.</w:t>
            </w:r>
          </w:p>
          <w:p w14:paraId="35BB15E7" w14:textId="0B5146B3" w:rsidR="008B3E96" w:rsidRPr="003056F0" w:rsidRDefault="003056F0" w:rsidP="003056F0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3056F0">
              <w:rPr>
                <w:bCs/>
                <w:sz w:val="24"/>
                <w:szCs w:val="24"/>
              </w:rPr>
              <w:t>Identification d</w:t>
            </w:r>
            <w:r w:rsidR="002A2073" w:rsidRPr="003056F0">
              <w:rPr>
                <w:bCs/>
                <w:sz w:val="24"/>
                <w:szCs w:val="24"/>
              </w:rPr>
              <w:t>es procédés de l’approche de la lecture.</w:t>
            </w:r>
          </w:p>
          <w:p w14:paraId="6544092C" w14:textId="2B67F5B7" w:rsidR="008B3E96" w:rsidRPr="003056F0" w:rsidRDefault="003056F0" w:rsidP="003056F0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3056F0">
              <w:rPr>
                <w:bCs/>
                <w:sz w:val="24"/>
                <w:szCs w:val="24"/>
              </w:rPr>
              <w:t>L</w:t>
            </w:r>
            <w:r w:rsidR="002A2073" w:rsidRPr="003056F0">
              <w:rPr>
                <w:bCs/>
                <w:sz w:val="24"/>
                <w:szCs w:val="24"/>
              </w:rPr>
              <w:t xml:space="preserve">es critères de choix de documents écrits. </w:t>
            </w:r>
          </w:p>
          <w:p w14:paraId="7E20B70B" w14:textId="67D5C329" w:rsidR="008B3E96" w:rsidRPr="003056F0" w:rsidRDefault="003056F0" w:rsidP="003056F0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3056F0">
              <w:rPr>
                <w:bCs/>
                <w:sz w:val="24"/>
                <w:szCs w:val="24"/>
              </w:rPr>
              <w:t>Identification d</w:t>
            </w:r>
            <w:r w:rsidR="002A2073" w:rsidRPr="003056F0">
              <w:rPr>
                <w:bCs/>
                <w:sz w:val="24"/>
                <w:szCs w:val="24"/>
              </w:rPr>
              <w:t>es types de documents écrits.</w:t>
            </w:r>
          </w:p>
          <w:p w14:paraId="3FCA07F7" w14:textId="5D687A66" w:rsidR="00821F6C" w:rsidRPr="00B2011B" w:rsidRDefault="003056F0" w:rsidP="00B2011B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3056F0">
              <w:rPr>
                <w:bCs/>
                <w:sz w:val="24"/>
                <w:szCs w:val="24"/>
              </w:rPr>
              <w:t>Analyse d</w:t>
            </w:r>
            <w:r w:rsidR="002A2073" w:rsidRPr="003056F0">
              <w:rPr>
                <w:bCs/>
                <w:sz w:val="24"/>
                <w:szCs w:val="24"/>
              </w:rPr>
              <w:t>es activités de CE et d’EE : savoir construire des activités pédagogiques.</w:t>
            </w:r>
          </w:p>
        </w:tc>
        <w:tc>
          <w:tcPr>
            <w:tcW w:w="3844" w:type="dxa"/>
            <w:shd w:val="clear" w:color="auto" w:fill="auto"/>
          </w:tcPr>
          <w:p w14:paraId="48A29A24" w14:textId="77777777" w:rsidR="00F62FE2" w:rsidRPr="00BC011E" w:rsidRDefault="006D6CCC" w:rsidP="00BC011E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BC011E">
              <w:rPr>
                <w:bCs/>
                <w:sz w:val="24"/>
                <w:szCs w:val="24"/>
              </w:rPr>
              <w:t xml:space="preserve">Travail individuel et en groupes. </w:t>
            </w:r>
          </w:p>
          <w:p w14:paraId="726D9EE2" w14:textId="77777777" w:rsidR="006D6CCC" w:rsidRPr="00BC011E" w:rsidRDefault="006D6CCC" w:rsidP="00BC011E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BC011E">
              <w:rPr>
                <w:bCs/>
                <w:sz w:val="24"/>
                <w:szCs w:val="24"/>
              </w:rPr>
              <w:t>Analyse et observation des supports pédagogiques.</w:t>
            </w:r>
          </w:p>
          <w:p w14:paraId="44A06739" w14:textId="30BD9F92" w:rsidR="006D6CCC" w:rsidRPr="006D6CCC" w:rsidRDefault="006D6CCC" w:rsidP="00BC011E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BC011E">
              <w:rPr>
                <w:bCs/>
                <w:sz w:val="24"/>
                <w:szCs w:val="24"/>
              </w:rPr>
              <w:t>Construction d’une séance.</w:t>
            </w:r>
          </w:p>
        </w:tc>
      </w:tr>
      <w:tr w:rsidR="00C40E8E" w:rsidRPr="00F74FB2" w14:paraId="7012C14C" w14:textId="77777777" w:rsidTr="007D2C45">
        <w:tc>
          <w:tcPr>
            <w:tcW w:w="1985" w:type="dxa"/>
            <w:shd w:val="clear" w:color="auto" w:fill="auto"/>
          </w:tcPr>
          <w:p w14:paraId="40C6C73D" w14:textId="247E65FB" w:rsidR="00C40E8E" w:rsidRDefault="00C40E8E" w:rsidP="007D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7 juin 2021</w:t>
            </w:r>
          </w:p>
          <w:p w14:paraId="24D65391" w14:textId="77777777" w:rsidR="00C40E8E" w:rsidRDefault="00C40E8E" w:rsidP="007D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d’heure :</w:t>
            </w:r>
          </w:p>
          <w:p w14:paraId="4D50A470" w14:textId="12A808C3" w:rsidR="00C40E8E" w:rsidRDefault="0092049B" w:rsidP="007D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40E8E">
              <w:rPr>
                <w:sz w:val="24"/>
                <w:szCs w:val="24"/>
              </w:rPr>
              <w:t>h</w:t>
            </w:r>
          </w:p>
          <w:p w14:paraId="29C13076" w14:textId="77777777" w:rsidR="00C40E8E" w:rsidRDefault="00C40E8E" w:rsidP="007D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Geneviève Geron</w:t>
            </w:r>
          </w:p>
        </w:tc>
        <w:tc>
          <w:tcPr>
            <w:tcW w:w="4945" w:type="dxa"/>
            <w:shd w:val="clear" w:color="auto" w:fill="auto"/>
          </w:tcPr>
          <w:p w14:paraId="736CD530" w14:textId="015AE762" w:rsidR="00C40E8E" w:rsidRDefault="00C40E8E" w:rsidP="007D2C45">
            <w:pPr>
              <w:rPr>
                <w:b/>
                <w:bCs/>
                <w:sz w:val="24"/>
                <w:szCs w:val="24"/>
              </w:rPr>
            </w:pPr>
            <w:r w:rsidRPr="005B5450">
              <w:rPr>
                <w:b/>
                <w:bCs/>
                <w:sz w:val="24"/>
                <w:szCs w:val="24"/>
              </w:rPr>
              <w:t>Spécificités des différentes grammaires en FLE</w:t>
            </w:r>
            <w:r>
              <w:rPr>
                <w:b/>
                <w:bCs/>
                <w:sz w:val="24"/>
                <w:szCs w:val="24"/>
              </w:rPr>
              <w:t xml:space="preserve"> : </w:t>
            </w:r>
          </w:p>
          <w:p w14:paraId="39810F35" w14:textId="078929A0" w:rsidR="00C40E8E" w:rsidRPr="00B337E7" w:rsidRDefault="00C40E8E" w:rsidP="00B337E7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B337E7">
              <w:rPr>
                <w:bCs/>
                <w:sz w:val="24"/>
                <w:szCs w:val="24"/>
              </w:rPr>
              <w:t xml:space="preserve">Découverte de différents référents grammaticaux en FLE. </w:t>
            </w:r>
          </w:p>
          <w:p w14:paraId="2731303C" w14:textId="2F87FF32" w:rsidR="00C40E8E" w:rsidRPr="00B337E7" w:rsidRDefault="00C40E8E" w:rsidP="00B337E7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B337E7">
              <w:rPr>
                <w:bCs/>
                <w:sz w:val="24"/>
                <w:szCs w:val="24"/>
              </w:rPr>
              <w:t xml:space="preserve">Analyse de leurs spécificités. </w:t>
            </w:r>
          </w:p>
          <w:p w14:paraId="25142851" w14:textId="6CC8325B" w:rsidR="00C40E8E" w:rsidRPr="00B337E7" w:rsidRDefault="00C40E8E" w:rsidP="00B337E7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B337E7">
              <w:rPr>
                <w:bCs/>
                <w:sz w:val="24"/>
                <w:szCs w:val="24"/>
              </w:rPr>
              <w:lastRenderedPageBreak/>
              <w:t xml:space="preserve">Comparaison avec des référentiels des FL1. </w:t>
            </w:r>
          </w:p>
          <w:p w14:paraId="115B7FF3" w14:textId="6BE9F6D7" w:rsidR="00C40E8E" w:rsidRPr="00B337E7" w:rsidRDefault="00C40E8E" w:rsidP="00B337E7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B337E7">
              <w:rPr>
                <w:bCs/>
                <w:sz w:val="24"/>
                <w:szCs w:val="24"/>
              </w:rPr>
              <w:t>Définition de concepts pédagogiques (méthodologie inductive, déductive, implicite, explicite, en spirale, réducteurs de complexité).</w:t>
            </w:r>
          </w:p>
          <w:p w14:paraId="4F1A41B4" w14:textId="2EB35735" w:rsidR="00C40E8E" w:rsidRPr="00520E0A" w:rsidRDefault="00C40E8E" w:rsidP="00B337E7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/>
                <w:bCs/>
                <w:sz w:val="24"/>
                <w:szCs w:val="24"/>
              </w:rPr>
            </w:pPr>
            <w:r w:rsidRPr="00B337E7">
              <w:rPr>
                <w:bCs/>
                <w:sz w:val="24"/>
                <w:szCs w:val="24"/>
              </w:rPr>
              <w:t>Réflexions sur les atouts de l’introduction de ces référentiels dans leurs pratiques.</w:t>
            </w:r>
          </w:p>
        </w:tc>
        <w:tc>
          <w:tcPr>
            <w:tcW w:w="3844" w:type="dxa"/>
            <w:shd w:val="clear" w:color="auto" w:fill="auto"/>
          </w:tcPr>
          <w:p w14:paraId="512FAFCB" w14:textId="4B702425" w:rsidR="00A12340" w:rsidRPr="005B6873" w:rsidRDefault="00091DBD" w:rsidP="005B6873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5B6873">
              <w:rPr>
                <w:bCs/>
                <w:sz w:val="24"/>
                <w:szCs w:val="24"/>
              </w:rPr>
              <w:lastRenderedPageBreak/>
              <w:t>Manipulation d’outils pédagogiques</w:t>
            </w:r>
          </w:p>
          <w:p w14:paraId="2D77E686" w14:textId="26CA263A" w:rsidR="00A12340" w:rsidRPr="005B6873" w:rsidRDefault="00A12340" w:rsidP="005B6873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5B6873">
              <w:rPr>
                <w:bCs/>
                <w:sz w:val="24"/>
                <w:szCs w:val="24"/>
              </w:rPr>
              <w:t xml:space="preserve">Observation et induction </w:t>
            </w:r>
          </w:p>
          <w:p w14:paraId="6BD36C1B" w14:textId="1906CAD1" w:rsidR="00A12340" w:rsidRPr="005B6873" w:rsidRDefault="00A12340" w:rsidP="005B6873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5B6873">
              <w:rPr>
                <w:bCs/>
                <w:sz w:val="24"/>
                <w:szCs w:val="24"/>
              </w:rPr>
              <w:t>Confrontation par groupe</w:t>
            </w:r>
          </w:p>
          <w:p w14:paraId="28E74850" w14:textId="74EFA4C8" w:rsidR="00A12340" w:rsidRPr="005B6873" w:rsidRDefault="00A12340" w:rsidP="005B6873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5B6873">
              <w:rPr>
                <w:bCs/>
                <w:sz w:val="24"/>
                <w:szCs w:val="24"/>
              </w:rPr>
              <w:lastRenderedPageBreak/>
              <w:t>Travail individuel, en sous-groupes ou avec tout le groupe</w:t>
            </w:r>
          </w:p>
          <w:p w14:paraId="7039AF9B" w14:textId="60E0C3D8" w:rsidR="00C40E8E" w:rsidRDefault="00C40E8E" w:rsidP="007D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62FE2" w:rsidRPr="00F74FB2" w14:paraId="663B7518" w14:textId="77777777" w:rsidTr="00F74FB2">
        <w:tc>
          <w:tcPr>
            <w:tcW w:w="1985" w:type="dxa"/>
            <w:shd w:val="clear" w:color="auto" w:fill="auto"/>
          </w:tcPr>
          <w:p w14:paraId="42F4FF7A" w14:textId="361D083B" w:rsidR="00F62FE2" w:rsidRDefault="00F62FE2" w:rsidP="00425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Date </w:t>
            </w:r>
            <w:r w:rsidR="00C40E8E">
              <w:rPr>
                <w:sz w:val="24"/>
                <w:szCs w:val="24"/>
              </w:rPr>
              <w:t>8</w:t>
            </w:r>
            <w:r w:rsidR="005B54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juin</w:t>
            </w:r>
            <w:r w:rsidR="005B5450">
              <w:rPr>
                <w:sz w:val="24"/>
                <w:szCs w:val="24"/>
              </w:rPr>
              <w:t xml:space="preserve"> 2021</w:t>
            </w:r>
          </w:p>
          <w:p w14:paraId="4BF9B2CD" w14:textId="77777777" w:rsidR="00F62FE2" w:rsidRDefault="00F62FE2" w:rsidP="00425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d’heure :</w:t>
            </w:r>
          </w:p>
          <w:p w14:paraId="454D4740" w14:textId="51CE87A5" w:rsidR="00F62FE2" w:rsidRDefault="0092049B" w:rsidP="00425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B5450">
              <w:rPr>
                <w:sz w:val="24"/>
                <w:szCs w:val="24"/>
              </w:rPr>
              <w:t>h</w:t>
            </w:r>
          </w:p>
          <w:p w14:paraId="40B347DA" w14:textId="7EDA1FC6" w:rsidR="00D83F8C" w:rsidRDefault="005B5450" w:rsidP="005B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Geneviève Geron</w:t>
            </w:r>
          </w:p>
        </w:tc>
        <w:tc>
          <w:tcPr>
            <w:tcW w:w="4945" w:type="dxa"/>
            <w:shd w:val="clear" w:color="auto" w:fill="auto"/>
          </w:tcPr>
          <w:p w14:paraId="5F43A6C4" w14:textId="3B024706" w:rsidR="00821F6C" w:rsidRDefault="005B5450" w:rsidP="005B5450">
            <w:pPr>
              <w:rPr>
                <w:b/>
                <w:bCs/>
                <w:sz w:val="24"/>
                <w:szCs w:val="24"/>
              </w:rPr>
            </w:pPr>
            <w:r w:rsidRPr="005B5450">
              <w:rPr>
                <w:b/>
                <w:bCs/>
                <w:sz w:val="24"/>
                <w:szCs w:val="24"/>
              </w:rPr>
              <w:t>Enseignement du français comme langue francophone (variété linguistique et norme)</w:t>
            </w:r>
            <w:r w:rsidR="0092049B">
              <w:rPr>
                <w:b/>
                <w:bCs/>
                <w:sz w:val="24"/>
                <w:szCs w:val="24"/>
              </w:rPr>
              <w:t xml:space="preserve"> </w:t>
            </w:r>
            <w:r w:rsidR="00821F6C" w:rsidRPr="00821F6C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72FCD0BE" w14:textId="25784782" w:rsidR="008C4849" w:rsidRPr="00246F0C" w:rsidRDefault="008C4849" w:rsidP="00246F0C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246F0C">
              <w:rPr>
                <w:bCs/>
                <w:sz w:val="24"/>
                <w:szCs w:val="24"/>
              </w:rPr>
              <w:t>Travail sur les représentations</w:t>
            </w:r>
          </w:p>
          <w:p w14:paraId="67E0F225" w14:textId="08651425" w:rsidR="008C4849" w:rsidRPr="00246F0C" w:rsidRDefault="008C4849" w:rsidP="00246F0C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246F0C">
              <w:rPr>
                <w:bCs/>
                <w:sz w:val="24"/>
                <w:szCs w:val="24"/>
              </w:rPr>
              <w:t>Rappel historique sur l’histoire de la répartition du français et sur l’OIF</w:t>
            </w:r>
          </w:p>
          <w:p w14:paraId="3BB66FA6" w14:textId="2DB00BEB" w:rsidR="008C4849" w:rsidRPr="00246F0C" w:rsidRDefault="008C4849" w:rsidP="00246F0C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246F0C">
              <w:rPr>
                <w:bCs/>
                <w:sz w:val="24"/>
                <w:szCs w:val="24"/>
              </w:rPr>
              <w:t>Analyse de documents authentiques francophones</w:t>
            </w:r>
          </w:p>
          <w:p w14:paraId="60E616F5" w14:textId="4A693023" w:rsidR="008C4849" w:rsidRPr="00246F0C" w:rsidRDefault="00246F0C" w:rsidP="00246F0C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</w:t>
            </w:r>
            <w:r w:rsidR="008C4849" w:rsidRPr="00246F0C">
              <w:rPr>
                <w:bCs/>
                <w:sz w:val="24"/>
                <w:szCs w:val="24"/>
              </w:rPr>
              <w:t>éflexion sur la norme et les variétés du français</w:t>
            </w:r>
          </w:p>
          <w:p w14:paraId="760BA52B" w14:textId="5231F89A" w:rsidR="008C4849" w:rsidRPr="00246F0C" w:rsidRDefault="008C4849" w:rsidP="00246F0C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246F0C">
              <w:rPr>
                <w:bCs/>
                <w:sz w:val="24"/>
                <w:szCs w:val="24"/>
              </w:rPr>
              <w:t>Prise en compte des incidences didactiques de leur utilisation en classe</w:t>
            </w:r>
          </w:p>
          <w:p w14:paraId="37CC5F9A" w14:textId="354B36D3" w:rsidR="008C4849" w:rsidRPr="00246F0C" w:rsidRDefault="008C4849" w:rsidP="00246F0C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246F0C">
              <w:rPr>
                <w:bCs/>
                <w:sz w:val="24"/>
                <w:szCs w:val="24"/>
              </w:rPr>
              <w:t>Découverte de sites internet</w:t>
            </w:r>
          </w:p>
          <w:p w14:paraId="78C4829B" w14:textId="5D654B5C" w:rsidR="00F62FE2" w:rsidRPr="00F62FE2" w:rsidRDefault="00F62FE2" w:rsidP="0092049B">
            <w:pPr>
              <w:pStyle w:val="xmsolistparagraph"/>
              <w:spacing w:before="0" w:beforeAutospacing="0" w:after="0" w:afterAutospacing="0"/>
            </w:pPr>
          </w:p>
        </w:tc>
        <w:tc>
          <w:tcPr>
            <w:tcW w:w="3844" w:type="dxa"/>
            <w:shd w:val="clear" w:color="auto" w:fill="auto"/>
          </w:tcPr>
          <w:p w14:paraId="59D43B53" w14:textId="3F1F7CBF" w:rsidR="00091DBD" w:rsidRPr="002918C0" w:rsidRDefault="00091DBD" w:rsidP="002918C0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2918C0">
              <w:rPr>
                <w:bCs/>
                <w:sz w:val="24"/>
                <w:szCs w:val="24"/>
              </w:rPr>
              <w:t>Manipulation d’outils pédagogiques</w:t>
            </w:r>
            <w:r w:rsidR="007D69F9">
              <w:rPr>
                <w:bCs/>
                <w:sz w:val="24"/>
                <w:szCs w:val="24"/>
              </w:rPr>
              <w:t>.</w:t>
            </w:r>
          </w:p>
          <w:p w14:paraId="5D48646C" w14:textId="63CFAB5F" w:rsidR="002E3971" w:rsidRPr="002918C0" w:rsidRDefault="002E3971" w:rsidP="002918C0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2918C0">
              <w:rPr>
                <w:bCs/>
                <w:sz w:val="24"/>
                <w:szCs w:val="24"/>
              </w:rPr>
              <w:t>Observation et découverte de sites internet ou de matériels pédagogiques</w:t>
            </w:r>
            <w:r w:rsidR="007D69F9">
              <w:rPr>
                <w:bCs/>
                <w:sz w:val="24"/>
                <w:szCs w:val="24"/>
              </w:rPr>
              <w:t>.</w:t>
            </w:r>
          </w:p>
          <w:p w14:paraId="3D416D8F" w14:textId="52500B55" w:rsidR="002E3971" w:rsidRPr="002918C0" w:rsidRDefault="002E3971" w:rsidP="002918C0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2918C0">
              <w:rPr>
                <w:bCs/>
                <w:sz w:val="24"/>
                <w:szCs w:val="24"/>
              </w:rPr>
              <w:t>Confrontation avec leurs pratiques</w:t>
            </w:r>
            <w:r w:rsidR="007D69F9">
              <w:rPr>
                <w:bCs/>
                <w:sz w:val="24"/>
                <w:szCs w:val="24"/>
              </w:rPr>
              <w:t>.</w:t>
            </w:r>
          </w:p>
          <w:p w14:paraId="1214D720" w14:textId="30EE4024" w:rsidR="002E3971" w:rsidRPr="002918C0" w:rsidRDefault="002E3971" w:rsidP="002918C0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2918C0">
              <w:rPr>
                <w:bCs/>
                <w:sz w:val="24"/>
                <w:szCs w:val="24"/>
              </w:rPr>
              <w:t>Travail individuel, en sous-groupes ou avec tout le groupe</w:t>
            </w:r>
            <w:r w:rsidR="007D69F9">
              <w:rPr>
                <w:bCs/>
                <w:sz w:val="24"/>
                <w:szCs w:val="24"/>
              </w:rPr>
              <w:t>.</w:t>
            </w:r>
          </w:p>
          <w:p w14:paraId="37EEFBB7" w14:textId="331CF76D" w:rsidR="00F62FE2" w:rsidRDefault="00F62FE2" w:rsidP="00260185">
            <w:pPr>
              <w:pStyle w:val="xmsolistparagraph"/>
              <w:ind w:hanging="360"/>
            </w:pPr>
          </w:p>
        </w:tc>
      </w:tr>
      <w:tr w:rsidR="005B5450" w:rsidRPr="00F74FB2" w14:paraId="44EF8ABB" w14:textId="77777777" w:rsidTr="00F74FB2">
        <w:tc>
          <w:tcPr>
            <w:tcW w:w="1985" w:type="dxa"/>
            <w:shd w:val="clear" w:color="auto" w:fill="auto"/>
          </w:tcPr>
          <w:p w14:paraId="256035A7" w14:textId="217CD71E" w:rsidR="00745241" w:rsidRPr="00745241" w:rsidRDefault="00745241" w:rsidP="00745241">
            <w:pPr>
              <w:rPr>
                <w:sz w:val="24"/>
                <w:szCs w:val="24"/>
              </w:rPr>
            </w:pPr>
            <w:r w:rsidRPr="00745241">
              <w:rPr>
                <w:sz w:val="24"/>
                <w:szCs w:val="24"/>
              </w:rPr>
              <w:t xml:space="preserve">Date </w:t>
            </w:r>
            <w:r>
              <w:rPr>
                <w:sz w:val="24"/>
                <w:szCs w:val="24"/>
              </w:rPr>
              <w:t>9</w:t>
            </w:r>
            <w:r w:rsidRPr="00745241">
              <w:rPr>
                <w:sz w:val="24"/>
                <w:szCs w:val="24"/>
              </w:rPr>
              <w:t xml:space="preserve"> juin 2021</w:t>
            </w:r>
          </w:p>
          <w:p w14:paraId="76F70D20" w14:textId="77777777" w:rsidR="00745241" w:rsidRPr="00745241" w:rsidRDefault="00745241" w:rsidP="00745241">
            <w:pPr>
              <w:rPr>
                <w:sz w:val="24"/>
                <w:szCs w:val="24"/>
              </w:rPr>
            </w:pPr>
            <w:r w:rsidRPr="00745241">
              <w:rPr>
                <w:sz w:val="24"/>
                <w:szCs w:val="24"/>
              </w:rPr>
              <w:t>Nombre d’heure :</w:t>
            </w:r>
          </w:p>
          <w:p w14:paraId="7EBF6D12" w14:textId="55B861D5" w:rsidR="00745241" w:rsidRPr="00745241" w:rsidRDefault="00745241" w:rsidP="0074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45241">
              <w:rPr>
                <w:sz w:val="24"/>
                <w:szCs w:val="24"/>
              </w:rPr>
              <w:t>h</w:t>
            </w:r>
          </w:p>
          <w:p w14:paraId="255B86B7" w14:textId="10C853D6" w:rsidR="005B5450" w:rsidRDefault="00745241" w:rsidP="00745241">
            <w:pPr>
              <w:rPr>
                <w:sz w:val="24"/>
                <w:szCs w:val="24"/>
              </w:rPr>
            </w:pPr>
            <w:r w:rsidRPr="00745241">
              <w:rPr>
                <w:sz w:val="24"/>
                <w:szCs w:val="24"/>
              </w:rPr>
              <w:t>Geneviève Geron</w:t>
            </w:r>
          </w:p>
        </w:tc>
        <w:tc>
          <w:tcPr>
            <w:tcW w:w="4945" w:type="dxa"/>
            <w:shd w:val="clear" w:color="auto" w:fill="auto"/>
          </w:tcPr>
          <w:p w14:paraId="18375FB9" w14:textId="77777777" w:rsidR="005B5450" w:rsidRDefault="00745241" w:rsidP="005B5450">
            <w:pPr>
              <w:rPr>
                <w:b/>
                <w:bCs/>
                <w:sz w:val="24"/>
                <w:szCs w:val="24"/>
              </w:rPr>
            </w:pPr>
            <w:r w:rsidRPr="00745241">
              <w:rPr>
                <w:b/>
                <w:bCs/>
                <w:sz w:val="24"/>
                <w:szCs w:val="24"/>
              </w:rPr>
              <w:t>Analyse des manuels de FLE</w:t>
            </w:r>
            <w:r>
              <w:rPr>
                <w:b/>
                <w:bCs/>
                <w:sz w:val="24"/>
                <w:szCs w:val="24"/>
              </w:rPr>
              <w:t xml:space="preserve"> : </w:t>
            </w:r>
          </w:p>
          <w:p w14:paraId="5E4BB5F5" w14:textId="77777777" w:rsidR="00980D8A" w:rsidRPr="005A1598" w:rsidRDefault="00980D8A" w:rsidP="005A1598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5A1598">
              <w:rPr>
                <w:bCs/>
                <w:sz w:val="24"/>
                <w:szCs w:val="24"/>
              </w:rPr>
              <w:t>- Analyse des progressions dans les séquences</w:t>
            </w:r>
          </w:p>
          <w:p w14:paraId="1990590A" w14:textId="77777777" w:rsidR="00980D8A" w:rsidRPr="005A1598" w:rsidRDefault="00980D8A" w:rsidP="005A1598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5A1598">
              <w:rPr>
                <w:bCs/>
                <w:sz w:val="24"/>
                <w:szCs w:val="24"/>
              </w:rPr>
              <w:t>- Réflexion sur les spécificités de ces manuels et de leurs atouts en classe</w:t>
            </w:r>
          </w:p>
          <w:p w14:paraId="434BE2DC" w14:textId="01025038" w:rsidR="00745241" w:rsidRPr="00A323FD" w:rsidRDefault="00980D8A" w:rsidP="005A1598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5A1598">
              <w:rPr>
                <w:bCs/>
                <w:sz w:val="24"/>
                <w:szCs w:val="24"/>
              </w:rPr>
              <w:t>- Travail sur les stratégies explicites, sur l’intégration du ludique dans l’apprentissage …</w:t>
            </w:r>
          </w:p>
        </w:tc>
        <w:tc>
          <w:tcPr>
            <w:tcW w:w="3844" w:type="dxa"/>
            <w:shd w:val="clear" w:color="auto" w:fill="auto"/>
          </w:tcPr>
          <w:p w14:paraId="40E111EE" w14:textId="2F28300D" w:rsidR="00091DBD" w:rsidRPr="00937612" w:rsidRDefault="00091DBD" w:rsidP="00937612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937612">
              <w:rPr>
                <w:bCs/>
                <w:sz w:val="24"/>
                <w:szCs w:val="24"/>
              </w:rPr>
              <w:t>Manipulation d’outils pédagogiques</w:t>
            </w:r>
          </w:p>
          <w:p w14:paraId="1579B679" w14:textId="4097F0EF" w:rsidR="00091DBD" w:rsidRPr="00937612" w:rsidRDefault="00091DBD" w:rsidP="00937612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937612">
              <w:rPr>
                <w:bCs/>
                <w:sz w:val="24"/>
                <w:szCs w:val="24"/>
              </w:rPr>
              <w:t>Observation et manipulation de différents manuels</w:t>
            </w:r>
          </w:p>
          <w:p w14:paraId="7959FFB8" w14:textId="7A850C4D" w:rsidR="00091DBD" w:rsidRPr="00937612" w:rsidRDefault="00091DBD" w:rsidP="00937612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937612">
              <w:rPr>
                <w:bCs/>
                <w:sz w:val="24"/>
                <w:szCs w:val="24"/>
              </w:rPr>
              <w:t>Confrontation avec leurs pratiques</w:t>
            </w:r>
          </w:p>
          <w:p w14:paraId="514AFD98" w14:textId="08E84CB6" w:rsidR="005B5450" w:rsidRPr="00937612" w:rsidRDefault="00091DBD" w:rsidP="00937612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937612">
              <w:rPr>
                <w:bCs/>
                <w:sz w:val="24"/>
                <w:szCs w:val="24"/>
              </w:rPr>
              <w:t>Travail individuel, en sous-groupes ou avec tout le groupe</w:t>
            </w:r>
          </w:p>
        </w:tc>
      </w:tr>
      <w:tr w:rsidR="005B5450" w:rsidRPr="00F74FB2" w14:paraId="6FE4BC38" w14:textId="77777777" w:rsidTr="00F74FB2">
        <w:tc>
          <w:tcPr>
            <w:tcW w:w="1985" w:type="dxa"/>
            <w:shd w:val="clear" w:color="auto" w:fill="auto"/>
          </w:tcPr>
          <w:p w14:paraId="29B5C22C" w14:textId="1B932A90" w:rsidR="00745241" w:rsidRPr="00745241" w:rsidRDefault="00745241" w:rsidP="00745241">
            <w:pPr>
              <w:rPr>
                <w:sz w:val="24"/>
                <w:szCs w:val="24"/>
              </w:rPr>
            </w:pPr>
            <w:r w:rsidRPr="00745241">
              <w:rPr>
                <w:sz w:val="24"/>
                <w:szCs w:val="24"/>
              </w:rPr>
              <w:t xml:space="preserve">Date </w:t>
            </w:r>
            <w:r>
              <w:rPr>
                <w:sz w:val="24"/>
                <w:szCs w:val="24"/>
              </w:rPr>
              <w:t>10 et 11</w:t>
            </w:r>
            <w:r w:rsidRPr="00745241">
              <w:rPr>
                <w:sz w:val="24"/>
                <w:szCs w:val="24"/>
              </w:rPr>
              <w:t>juin 2021</w:t>
            </w:r>
          </w:p>
          <w:p w14:paraId="3CE6D472" w14:textId="77777777" w:rsidR="00745241" w:rsidRPr="00745241" w:rsidRDefault="00745241" w:rsidP="00745241">
            <w:pPr>
              <w:rPr>
                <w:sz w:val="24"/>
                <w:szCs w:val="24"/>
              </w:rPr>
            </w:pPr>
            <w:r w:rsidRPr="00745241">
              <w:rPr>
                <w:sz w:val="24"/>
                <w:szCs w:val="24"/>
              </w:rPr>
              <w:t>Nombre d’heure :</w:t>
            </w:r>
          </w:p>
          <w:p w14:paraId="7E70F7AC" w14:textId="46931440" w:rsidR="00745241" w:rsidRPr="00745241" w:rsidRDefault="00745241" w:rsidP="0074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45241">
              <w:rPr>
                <w:sz w:val="24"/>
                <w:szCs w:val="24"/>
              </w:rPr>
              <w:t>h</w:t>
            </w:r>
          </w:p>
          <w:p w14:paraId="1DBB3E12" w14:textId="0786F179" w:rsidR="005B5450" w:rsidRDefault="00745241" w:rsidP="0074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Cazes</w:t>
            </w:r>
          </w:p>
        </w:tc>
        <w:tc>
          <w:tcPr>
            <w:tcW w:w="4945" w:type="dxa"/>
            <w:shd w:val="clear" w:color="auto" w:fill="auto"/>
          </w:tcPr>
          <w:p w14:paraId="67D12853" w14:textId="77777777" w:rsidR="005B5450" w:rsidRDefault="00745241" w:rsidP="005B5450">
            <w:pPr>
              <w:rPr>
                <w:b/>
                <w:bCs/>
                <w:sz w:val="24"/>
                <w:szCs w:val="24"/>
              </w:rPr>
            </w:pPr>
            <w:r w:rsidRPr="00745241">
              <w:rPr>
                <w:b/>
                <w:bCs/>
                <w:sz w:val="24"/>
                <w:szCs w:val="24"/>
              </w:rPr>
              <w:t>Construction des séquences pédagogiques</w:t>
            </w:r>
            <w:r>
              <w:rPr>
                <w:b/>
                <w:bCs/>
                <w:sz w:val="24"/>
                <w:szCs w:val="24"/>
              </w:rPr>
              <w:t xml:space="preserve"> : </w:t>
            </w:r>
          </w:p>
          <w:p w14:paraId="29A206FE" w14:textId="2660E6F9" w:rsidR="00C41EDE" w:rsidRPr="00012A10" w:rsidRDefault="00C41EDE" w:rsidP="00CA029C">
            <w:pPr>
              <w:pStyle w:val="Paragraphedeliste"/>
              <w:numPr>
                <w:ilvl w:val="0"/>
                <w:numId w:val="19"/>
              </w:numPr>
              <w:rPr>
                <w:bCs/>
                <w:color w:val="auto"/>
                <w:sz w:val="24"/>
                <w:szCs w:val="24"/>
              </w:rPr>
            </w:pPr>
            <w:r w:rsidRPr="00012A10">
              <w:rPr>
                <w:bCs/>
                <w:color w:val="auto"/>
                <w:sz w:val="24"/>
                <w:szCs w:val="24"/>
              </w:rPr>
              <w:t xml:space="preserve">Présentation et aide à la manipulation de divers outils pédagogiques (numériques) </w:t>
            </w:r>
          </w:p>
          <w:p w14:paraId="55A17693" w14:textId="6FE7A6F3" w:rsidR="00C41EDE" w:rsidRPr="00012A10" w:rsidRDefault="005A5E09" w:rsidP="00CA029C">
            <w:pPr>
              <w:pStyle w:val="Paragraphedeliste"/>
              <w:numPr>
                <w:ilvl w:val="0"/>
                <w:numId w:val="19"/>
              </w:numPr>
              <w:rPr>
                <w:bCs/>
                <w:color w:val="auto"/>
                <w:sz w:val="24"/>
                <w:szCs w:val="24"/>
              </w:rPr>
            </w:pPr>
            <w:r w:rsidRPr="00012A10">
              <w:rPr>
                <w:bCs/>
                <w:color w:val="auto"/>
                <w:sz w:val="24"/>
                <w:szCs w:val="24"/>
              </w:rPr>
              <w:t>Présentation</w:t>
            </w:r>
            <w:r w:rsidR="00C41EDE" w:rsidRPr="00012A10">
              <w:rPr>
                <w:bCs/>
                <w:color w:val="auto"/>
                <w:sz w:val="24"/>
                <w:szCs w:val="24"/>
              </w:rPr>
              <w:t xml:space="preserve"> d’activités de classe porteuses</w:t>
            </w:r>
            <w:r w:rsidRPr="00012A10">
              <w:rPr>
                <w:bCs/>
                <w:color w:val="auto"/>
                <w:sz w:val="24"/>
                <w:szCs w:val="24"/>
              </w:rPr>
              <w:t xml:space="preserve"> et de stratégies pédagogiques ponctuelles</w:t>
            </w:r>
            <w:r w:rsidR="00C41EDE" w:rsidRPr="00012A10">
              <w:rPr>
                <w:bCs/>
                <w:color w:val="auto"/>
                <w:sz w:val="24"/>
                <w:szCs w:val="24"/>
              </w:rPr>
              <w:t> </w:t>
            </w:r>
            <w:r w:rsidRPr="00012A10">
              <w:rPr>
                <w:bCs/>
                <w:color w:val="auto"/>
                <w:sz w:val="24"/>
                <w:szCs w:val="24"/>
              </w:rPr>
              <w:t>(vocabulaire, lecture, gram</w:t>
            </w:r>
            <w:r w:rsidR="00012A10">
              <w:rPr>
                <w:bCs/>
                <w:color w:val="auto"/>
                <w:sz w:val="24"/>
                <w:szCs w:val="24"/>
              </w:rPr>
              <w:t>maire, jeux, cinéma et chanson)</w:t>
            </w:r>
          </w:p>
          <w:p w14:paraId="34F90CE6" w14:textId="59BD6FEB" w:rsidR="00CA029C" w:rsidRPr="00012A10" w:rsidRDefault="00CA029C" w:rsidP="00CA029C">
            <w:pPr>
              <w:pStyle w:val="Paragraphedeliste"/>
              <w:numPr>
                <w:ilvl w:val="0"/>
                <w:numId w:val="19"/>
              </w:numPr>
              <w:rPr>
                <w:bCs/>
                <w:color w:val="auto"/>
                <w:sz w:val="24"/>
                <w:szCs w:val="24"/>
              </w:rPr>
            </w:pPr>
            <w:r w:rsidRPr="00012A10">
              <w:rPr>
                <w:bCs/>
                <w:color w:val="auto"/>
                <w:sz w:val="24"/>
                <w:szCs w:val="24"/>
              </w:rPr>
              <w:t xml:space="preserve">Présentation d’une séquence pédagogique type : observation et révision </w:t>
            </w:r>
          </w:p>
          <w:p w14:paraId="70ABF17E" w14:textId="63CCE110" w:rsidR="00C41EDE" w:rsidRPr="00012A10" w:rsidRDefault="00C41EDE" w:rsidP="00CA029C">
            <w:pPr>
              <w:pStyle w:val="Paragraphedeliste"/>
              <w:numPr>
                <w:ilvl w:val="0"/>
                <w:numId w:val="19"/>
              </w:numPr>
              <w:rPr>
                <w:bCs/>
                <w:color w:val="auto"/>
                <w:sz w:val="24"/>
                <w:szCs w:val="24"/>
              </w:rPr>
            </w:pPr>
            <w:r w:rsidRPr="00012A10">
              <w:rPr>
                <w:bCs/>
                <w:color w:val="auto"/>
                <w:sz w:val="24"/>
                <w:szCs w:val="24"/>
              </w:rPr>
              <w:t xml:space="preserve">Construction d’une séquence </w:t>
            </w:r>
            <w:r w:rsidR="005A5E09" w:rsidRPr="00012A10">
              <w:rPr>
                <w:bCs/>
                <w:color w:val="auto"/>
                <w:sz w:val="24"/>
                <w:szCs w:val="24"/>
              </w:rPr>
              <w:t>pédagogique</w:t>
            </w:r>
            <w:r w:rsidRPr="00012A10">
              <w:rPr>
                <w:bCs/>
                <w:color w:val="auto"/>
                <w:sz w:val="24"/>
                <w:szCs w:val="24"/>
              </w:rPr>
              <w:t xml:space="preserve"> par groupe </w:t>
            </w:r>
            <w:r w:rsidR="00CA029C" w:rsidRPr="00012A10">
              <w:rPr>
                <w:bCs/>
                <w:color w:val="auto"/>
                <w:sz w:val="24"/>
                <w:szCs w:val="24"/>
              </w:rPr>
              <w:t>à partir de documents authentiques. P</w:t>
            </w:r>
            <w:r w:rsidRPr="00012A10">
              <w:rPr>
                <w:bCs/>
                <w:color w:val="auto"/>
                <w:sz w:val="24"/>
                <w:szCs w:val="24"/>
              </w:rPr>
              <w:t>résentation</w:t>
            </w:r>
            <w:r w:rsidR="005A5E09" w:rsidRPr="00012A1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CA029C" w:rsidRPr="00012A10">
              <w:rPr>
                <w:bCs/>
                <w:color w:val="auto"/>
                <w:sz w:val="24"/>
                <w:szCs w:val="24"/>
              </w:rPr>
              <w:t xml:space="preserve">par groupe </w:t>
            </w:r>
            <w:r w:rsidRPr="00012A10">
              <w:rPr>
                <w:bCs/>
                <w:color w:val="auto"/>
                <w:sz w:val="24"/>
                <w:szCs w:val="24"/>
              </w:rPr>
              <w:t>= évaluation</w:t>
            </w:r>
          </w:p>
          <w:p w14:paraId="3348EFFD" w14:textId="0FC416D0" w:rsidR="00C47AF3" w:rsidRPr="005A5E09" w:rsidRDefault="00C47AF3" w:rsidP="003B1BA0">
            <w:pPr>
              <w:pStyle w:val="Paragraphedeliste"/>
              <w:ind w:left="7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shd w:val="clear" w:color="auto" w:fill="auto"/>
          </w:tcPr>
          <w:p w14:paraId="63F1C756" w14:textId="6D51A5E4" w:rsidR="00CA029C" w:rsidRPr="00012A10" w:rsidRDefault="00CA029C" w:rsidP="00012A10">
            <w:pPr>
              <w:jc w:val="both"/>
              <w:rPr>
                <w:sz w:val="24"/>
                <w:szCs w:val="24"/>
              </w:rPr>
            </w:pPr>
          </w:p>
          <w:p w14:paraId="7056186E" w14:textId="3B16E920" w:rsidR="003B1BA0" w:rsidRPr="009A59B3" w:rsidRDefault="003B1BA0" w:rsidP="009A59B3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9A59B3">
              <w:rPr>
                <w:bCs/>
                <w:sz w:val="24"/>
                <w:szCs w:val="24"/>
              </w:rPr>
              <w:t xml:space="preserve">Un listing d’activités et outils et leurs références sera fourni. </w:t>
            </w:r>
          </w:p>
          <w:p w14:paraId="35C56F18" w14:textId="6C3B9915" w:rsidR="00CA029C" w:rsidRPr="009A59B3" w:rsidRDefault="003B1BA0" w:rsidP="009A59B3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9A59B3">
              <w:rPr>
                <w:bCs/>
                <w:sz w:val="24"/>
                <w:szCs w:val="24"/>
              </w:rPr>
              <w:t>(</w:t>
            </w:r>
            <w:r w:rsidR="00CA029C" w:rsidRPr="009A59B3">
              <w:rPr>
                <w:bCs/>
                <w:sz w:val="24"/>
                <w:szCs w:val="24"/>
              </w:rPr>
              <w:t>A ces outils et activités, s</w:t>
            </w:r>
            <w:r w:rsidRPr="009A59B3">
              <w:rPr>
                <w:bCs/>
                <w:sz w:val="24"/>
                <w:szCs w:val="24"/>
              </w:rPr>
              <w:t>’associeront l</w:t>
            </w:r>
            <w:r w:rsidR="00CA029C" w:rsidRPr="009A59B3">
              <w:rPr>
                <w:bCs/>
                <w:sz w:val="24"/>
                <w:szCs w:val="24"/>
              </w:rPr>
              <w:t>es témoignages et retours des stagiaires, le partage de leur expérience, les éventuels ajustements à leur terrain de travail</w:t>
            </w:r>
            <w:r w:rsidRPr="009A59B3">
              <w:rPr>
                <w:bCs/>
                <w:sz w:val="24"/>
                <w:szCs w:val="24"/>
              </w:rPr>
              <w:t>)</w:t>
            </w:r>
            <w:r w:rsidR="00CA029C" w:rsidRPr="009A59B3">
              <w:rPr>
                <w:bCs/>
                <w:sz w:val="24"/>
                <w:szCs w:val="24"/>
              </w:rPr>
              <w:t xml:space="preserve">. </w:t>
            </w:r>
          </w:p>
          <w:p w14:paraId="2120F21E" w14:textId="7C068919" w:rsidR="003B1BA0" w:rsidRPr="009A59B3" w:rsidRDefault="003B1BA0" w:rsidP="009A59B3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9A59B3">
              <w:rPr>
                <w:bCs/>
                <w:sz w:val="24"/>
                <w:szCs w:val="24"/>
              </w:rPr>
              <w:t>Un schéma type de la séquence pédagogique FLE sera fourni</w:t>
            </w:r>
            <w:r w:rsidR="009A59B3">
              <w:rPr>
                <w:bCs/>
                <w:sz w:val="24"/>
                <w:szCs w:val="24"/>
              </w:rPr>
              <w:t>.</w:t>
            </w:r>
          </w:p>
          <w:p w14:paraId="45E34202" w14:textId="66B04C8C" w:rsidR="00C47AF3" w:rsidRPr="009A59B3" w:rsidRDefault="003B1BA0" w:rsidP="009A59B3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bCs/>
                <w:sz w:val="24"/>
                <w:szCs w:val="24"/>
              </w:rPr>
            </w:pPr>
            <w:r w:rsidRPr="009A59B3">
              <w:rPr>
                <w:bCs/>
                <w:sz w:val="24"/>
                <w:szCs w:val="24"/>
              </w:rPr>
              <w:t xml:space="preserve">Distribution de documents authentiques. Le travail évoluera en fonction des productions des stagiaires. </w:t>
            </w:r>
          </w:p>
          <w:p w14:paraId="102B8046" w14:textId="61F7F8EA" w:rsidR="00C47AF3" w:rsidRPr="00C47AF3" w:rsidRDefault="00C47AF3" w:rsidP="003B1BA0">
            <w:pPr>
              <w:jc w:val="both"/>
              <w:rPr>
                <w:sz w:val="24"/>
                <w:szCs w:val="24"/>
              </w:rPr>
            </w:pPr>
          </w:p>
        </w:tc>
      </w:tr>
    </w:tbl>
    <w:p w14:paraId="1207FCDA" w14:textId="77777777" w:rsidR="00BF5D97" w:rsidRDefault="00BF5D97" w:rsidP="005C3B7B">
      <w:pPr>
        <w:rPr>
          <w:sz w:val="24"/>
          <w:szCs w:val="24"/>
        </w:rPr>
        <w:sectPr w:rsidR="00BF5D97" w:rsidSect="00E603E6">
          <w:footerReference w:type="default" r:id="rId15"/>
          <w:pgSz w:w="11906" w:h="16838" w:code="9"/>
          <w:pgMar w:top="851" w:right="851" w:bottom="851" w:left="851" w:header="454" w:footer="454" w:gutter="0"/>
          <w:cols w:space="708"/>
          <w:docGrid w:linePitch="360"/>
        </w:sectPr>
      </w:pPr>
    </w:p>
    <w:p w14:paraId="577BF695" w14:textId="77777777" w:rsidR="008D0DF6" w:rsidRPr="00DC5204" w:rsidRDefault="008D0DF6" w:rsidP="00821F6C">
      <w:pPr>
        <w:rPr>
          <w:sz w:val="24"/>
          <w:szCs w:val="24"/>
        </w:rPr>
      </w:pPr>
    </w:p>
    <w:sectPr w:rsidR="008D0DF6" w:rsidRPr="00DC5204" w:rsidSect="00BF5D97">
      <w:pgSz w:w="11906" w:h="16838" w:code="9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FEF20" w14:textId="77777777" w:rsidR="00934AA0" w:rsidRDefault="00934AA0" w:rsidP="00563015">
      <w:r>
        <w:separator/>
      </w:r>
    </w:p>
  </w:endnote>
  <w:endnote w:type="continuationSeparator" w:id="0">
    <w:p w14:paraId="23A69D48" w14:textId="77777777" w:rsidR="00934AA0" w:rsidRDefault="00934AA0" w:rsidP="0056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314B2" w14:textId="29CACDD9" w:rsidR="00C23201" w:rsidRPr="00D97651" w:rsidRDefault="00D97651" w:rsidP="00D97651">
    <w:pPr>
      <w:pStyle w:val="Pieddepag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447D99E" wp14:editId="654C505A">
          <wp:simplePos x="0" y="0"/>
          <wp:positionH relativeFrom="margin">
            <wp:posOffset>371475</wp:posOffset>
          </wp:positionH>
          <wp:positionV relativeFrom="paragraph">
            <wp:posOffset>-65405</wp:posOffset>
          </wp:positionV>
          <wp:extent cx="5562600" cy="436880"/>
          <wp:effectExtent l="0" t="0" r="0" b="1270"/>
          <wp:wrapTight wrapText="bothSides">
            <wp:wrapPolygon edited="0">
              <wp:start x="0" y="0"/>
              <wp:lineTo x="0" y="20721"/>
              <wp:lineTo x="21526" y="20721"/>
              <wp:lineTo x="21526" y="0"/>
              <wp:lineTo x="0" y="0"/>
            </wp:wrapPolygon>
          </wp:wrapTight>
          <wp:docPr id="63" name="Imag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QUALIO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D047B95" wp14:editId="477C21A4">
          <wp:simplePos x="0" y="0"/>
          <wp:positionH relativeFrom="margin">
            <wp:align>right</wp:align>
          </wp:positionH>
          <wp:positionV relativeFrom="paragraph">
            <wp:posOffset>-371475</wp:posOffset>
          </wp:positionV>
          <wp:extent cx="6479540" cy="238125"/>
          <wp:effectExtent l="0" t="0" r="0" b="9525"/>
          <wp:wrapTight wrapText="bothSides">
            <wp:wrapPolygon edited="0">
              <wp:start x="0" y="0"/>
              <wp:lineTo x="0" y="20736"/>
              <wp:lineTo x="21528" y="20736"/>
              <wp:lineTo x="21528" y="0"/>
              <wp:lineTo x="0" y="0"/>
            </wp:wrapPolygon>
          </wp:wrapTight>
          <wp:docPr id="61" name="Imag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BAS_PAGE_IC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544F6CF6" wp14:editId="3D7ECE88">
          <wp:simplePos x="0" y="0"/>
          <wp:positionH relativeFrom="margin">
            <wp:align>center</wp:align>
          </wp:positionH>
          <wp:positionV relativeFrom="paragraph">
            <wp:posOffset>724535</wp:posOffset>
          </wp:positionV>
          <wp:extent cx="5934075" cy="466725"/>
          <wp:effectExtent l="0" t="0" r="9525" b="9525"/>
          <wp:wrapTight wrapText="bothSides">
            <wp:wrapPolygon edited="0">
              <wp:start x="0" y="0"/>
              <wp:lineTo x="0" y="21159"/>
              <wp:lineTo x="21565" y="21159"/>
              <wp:lineTo x="21565" y="0"/>
              <wp:lineTo x="0" y="0"/>
            </wp:wrapPolygon>
          </wp:wrapTight>
          <wp:docPr id="62" name="Imag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QUALIO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40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7281A" w14:textId="77777777" w:rsidR="005B782F" w:rsidRPr="00BF5D97" w:rsidRDefault="005B782F" w:rsidP="00D570AF">
    <w:pPr>
      <w:pStyle w:val="Pieddepage"/>
      <w:tabs>
        <w:tab w:val="clear" w:pos="4536"/>
        <w:tab w:val="clear" w:pos="9072"/>
        <w:tab w:val="left" w:pos="3975"/>
        <w:tab w:val="left" w:pos="5565"/>
      </w:tabs>
      <w:jc w:val="center"/>
      <w:rPr>
        <w:i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493EE" w14:textId="77777777" w:rsidR="00934AA0" w:rsidRDefault="00934AA0" w:rsidP="00563015">
      <w:r>
        <w:separator/>
      </w:r>
    </w:p>
  </w:footnote>
  <w:footnote w:type="continuationSeparator" w:id="0">
    <w:p w14:paraId="4D46C2EC" w14:textId="77777777" w:rsidR="00934AA0" w:rsidRDefault="00934AA0" w:rsidP="0056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9DB1B" w14:textId="18F64517" w:rsidR="00BD7CD2" w:rsidRDefault="00475958">
    <w:pPr>
      <w:pStyle w:val="En-tte"/>
    </w:pPr>
    <w:r>
      <w:rPr>
        <w:i/>
        <w:noProof/>
      </w:rPr>
      <w:drawing>
        <wp:anchor distT="0" distB="0" distL="114300" distR="114300" simplePos="0" relativeHeight="251664384" behindDoc="0" locked="0" layoutInCell="1" allowOverlap="1" wp14:anchorId="3AC547FE" wp14:editId="09EA08CF">
          <wp:simplePos x="0" y="0"/>
          <wp:positionH relativeFrom="margin">
            <wp:align>left</wp:align>
          </wp:positionH>
          <wp:positionV relativeFrom="paragraph">
            <wp:posOffset>-96520</wp:posOffset>
          </wp:positionV>
          <wp:extent cx="1314450" cy="836295"/>
          <wp:effectExtent l="0" t="0" r="0" b="1905"/>
          <wp:wrapTight wrapText="bothSides">
            <wp:wrapPolygon edited="0">
              <wp:start x="0" y="0"/>
              <wp:lineTo x="0" y="21157"/>
              <wp:lineTo x="21287" y="21157"/>
              <wp:lineTo x="21287" y="0"/>
              <wp:lineTo x="0" y="0"/>
            </wp:wrapPolygon>
          </wp:wrapTight>
          <wp:docPr id="56" name="Imag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SFEC_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83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732B">
      <w:rPr>
        <w:i/>
        <w:noProof/>
      </w:rPr>
      <w:drawing>
        <wp:anchor distT="0" distB="0" distL="114300" distR="114300" simplePos="0" relativeHeight="251661312" behindDoc="1" locked="0" layoutInCell="1" allowOverlap="1" wp14:anchorId="4A8C1793" wp14:editId="7B713485">
          <wp:simplePos x="0" y="0"/>
          <wp:positionH relativeFrom="column">
            <wp:posOffset>-3379470</wp:posOffset>
          </wp:positionH>
          <wp:positionV relativeFrom="paragraph">
            <wp:posOffset>515620</wp:posOffset>
          </wp:positionV>
          <wp:extent cx="5713730" cy="5758180"/>
          <wp:effectExtent l="0" t="0" r="0" b="0"/>
          <wp:wrapNone/>
          <wp:docPr id="57" name="Image 5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/>
                  </pic:cNvPicPr>
                </pic:nvPicPr>
                <pic:blipFill>
                  <a:blip r:embed="rId2">
                    <a:lum brigh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730" cy="575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611"/>
    <w:multiLevelType w:val="hybridMultilevel"/>
    <w:tmpl w:val="DEEC932C"/>
    <w:lvl w:ilvl="0" w:tplc="24AC355E">
      <w:start w:val="6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1657"/>
    <w:multiLevelType w:val="hybridMultilevel"/>
    <w:tmpl w:val="901CF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D7261"/>
    <w:multiLevelType w:val="hybridMultilevel"/>
    <w:tmpl w:val="E97E0AD0"/>
    <w:lvl w:ilvl="0" w:tplc="1AC66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50F4E"/>
    <w:multiLevelType w:val="hybridMultilevel"/>
    <w:tmpl w:val="0AE8D8DE"/>
    <w:lvl w:ilvl="0" w:tplc="773C9FA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A7C63"/>
    <w:multiLevelType w:val="multilevel"/>
    <w:tmpl w:val="6AEE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480A43"/>
    <w:multiLevelType w:val="hybridMultilevel"/>
    <w:tmpl w:val="D4A2F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32F9D"/>
    <w:multiLevelType w:val="multilevel"/>
    <w:tmpl w:val="B27E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47566B"/>
    <w:multiLevelType w:val="multilevel"/>
    <w:tmpl w:val="41CE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1C2A6C"/>
    <w:multiLevelType w:val="hybridMultilevel"/>
    <w:tmpl w:val="FDAC3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26BB2"/>
    <w:multiLevelType w:val="hybridMultilevel"/>
    <w:tmpl w:val="9C7E0572"/>
    <w:lvl w:ilvl="0" w:tplc="64A45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A4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86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C6F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A7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14F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05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0F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E6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8165B74"/>
    <w:multiLevelType w:val="hybridMultilevel"/>
    <w:tmpl w:val="6F8CD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004D7"/>
    <w:multiLevelType w:val="hybridMultilevel"/>
    <w:tmpl w:val="A8C88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8369B"/>
    <w:multiLevelType w:val="hybridMultilevel"/>
    <w:tmpl w:val="574EDA42"/>
    <w:lvl w:ilvl="0" w:tplc="CDFAA070">
      <w:numFmt w:val="bullet"/>
      <w:lvlText w:val="-"/>
      <w:lvlJc w:val="left"/>
      <w:pPr>
        <w:ind w:left="1636" w:hanging="360"/>
      </w:pPr>
      <w:rPr>
        <w:rFonts w:ascii="Verdana" w:eastAsia="Calibri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E535BE"/>
    <w:multiLevelType w:val="multilevel"/>
    <w:tmpl w:val="F48C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755208"/>
    <w:multiLevelType w:val="hybridMultilevel"/>
    <w:tmpl w:val="61B00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15F15"/>
    <w:multiLevelType w:val="hybridMultilevel"/>
    <w:tmpl w:val="01FEE51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184153"/>
    <w:multiLevelType w:val="hybridMultilevel"/>
    <w:tmpl w:val="443AB142"/>
    <w:lvl w:ilvl="0" w:tplc="A74CBFA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C4B27"/>
    <w:multiLevelType w:val="hybridMultilevel"/>
    <w:tmpl w:val="0C2E9BAE"/>
    <w:lvl w:ilvl="0" w:tplc="AA34FB4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A6288"/>
    <w:multiLevelType w:val="multilevel"/>
    <w:tmpl w:val="7482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11F2939"/>
    <w:multiLevelType w:val="hybridMultilevel"/>
    <w:tmpl w:val="FD02D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A53D1"/>
    <w:multiLevelType w:val="hybridMultilevel"/>
    <w:tmpl w:val="0AB88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05950"/>
    <w:multiLevelType w:val="hybridMultilevel"/>
    <w:tmpl w:val="7E2CBBD0"/>
    <w:lvl w:ilvl="0" w:tplc="642C595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44BE8"/>
    <w:multiLevelType w:val="hybridMultilevel"/>
    <w:tmpl w:val="A28EC356"/>
    <w:lvl w:ilvl="0" w:tplc="4770F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6F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E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6F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6EC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AB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1EF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64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CA2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63131E1"/>
    <w:multiLevelType w:val="multilevel"/>
    <w:tmpl w:val="6F38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4625A2"/>
    <w:multiLevelType w:val="hybridMultilevel"/>
    <w:tmpl w:val="91A009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659E7"/>
    <w:multiLevelType w:val="hybridMultilevel"/>
    <w:tmpl w:val="5EF09D8C"/>
    <w:lvl w:ilvl="0" w:tplc="8B7A6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55D5C"/>
    <w:multiLevelType w:val="hybridMultilevel"/>
    <w:tmpl w:val="5BAE841C"/>
    <w:lvl w:ilvl="0" w:tplc="02A4BE1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AB1744"/>
    <w:multiLevelType w:val="hybridMultilevel"/>
    <w:tmpl w:val="D60C2958"/>
    <w:lvl w:ilvl="0" w:tplc="79C6066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81F96"/>
    <w:multiLevelType w:val="hybridMultilevel"/>
    <w:tmpl w:val="C7C2F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3328D"/>
    <w:multiLevelType w:val="hybridMultilevel"/>
    <w:tmpl w:val="2FCAC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C343C"/>
    <w:multiLevelType w:val="hybridMultilevel"/>
    <w:tmpl w:val="42923AFC"/>
    <w:lvl w:ilvl="0" w:tplc="030674F4">
      <w:numFmt w:val="bullet"/>
      <w:lvlText w:val="-"/>
      <w:lvlJc w:val="left"/>
      <w:pPr>
        <w:ind w:left="1636" w:hanging="360"/>
      </w:pPr>
      <w:rPr>
        <w:rFonts w:ascii="Verdana" w:eastAsia="Calibri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1" w15:restartNumberingAfterBreak="0">
    <w:nsid w:val="71D423C1"/>
    <w:multiLevelType w:val="hybridMultilevel"/>
    <w:tmpl w:val="B532EA3A"/>
    <w:lvl w:ilvl="0" w:tplc="5950C88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FE105E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66955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68009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26691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0AB0D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30F29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0E53E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E0E70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74A81064"/>
    <w:multiLevelType w:val="hybridMultilevel"/>
    <w:tmpl w:val="3398ADCC"/>
    <w:lvl w:ilvl="0" w:tplc="2B7C904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F933AB"/>
    <w:multiLevelType w:val="hybridMultilevel"/>
    <w:tmpl w:val="6CD237E0"/>
    <w:lvl w:ilvl="0" w:tplc="2E829534">
      <w:numFmt w:val="bullet"/>
      <w:lvlText w:val="-"/>
      <w:lvlJc w:val="left"/>
      <w:pPr>
        <w:ind w:left="7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1"/>
  </w:num>
  <w:num w:numId="4">
    <w:abstractNumId w:val="31"/>
  </w:num>
  <w:num w:numId="5">
    <w:abstractNumId w:val="0"/>
  </w:num>
  <w:num w:numId="6">
    <w:abstractNumId w:val="19"/>
  </w:num>
  <w:num w:numId="7">
    <w:abstractNumId w:val="2"/>
  </w:num>
  <w:num w:numId="8">
    <w:abstractNumId w:val="32"/>
  </w:num>
  <w:num w:numId="9">
    <w:abstractNumId w:val="8"/>
  </w:num>
  <w:num w:numId="10">
    <w:abstractNumId w:val="16"/>
  </w:num>
  <w:num w:numId="11">
    <w:abstractNumId w:val="28"/>
  </w:num>
  <w:num w:numId="12">
    <w:abstractNumId w:val="5"/>
  </w:num>
  <w:num w:numId="13">
    <w:abstractNumId w:val="14"/>
  </w:num>
  <w:num w:numId="14">
    <w:abstractNumId w:val="11"/>
  </w:num>
  <w:num w:numId="15">
    <w:abstractNumId w:val="15"/>
  </w:num>
  <w:num w:numId="16">
    <w:abstractNumId w:val="20"/>
  </w:num>
  <w:num w:numId="17">
    <w:abstractNumId w:val="1"/>
  </w:num>
  <w:num w:numId="18">
    <w:abstractNumId w:val="29"/>
  </w:num>
  <w:num w:numId="19">
    <w:abstractNumId w:val="10"/>
  </w:num>
  <w:num w:numId="20">
    <w:abstractNumId w:val="17"/>
  </w:num>
  <w:num w:numId="21">
    <w:abstractNumId w:val="24"/>
  </w:num>
  <w:num w:numId="22">
    <w:abstractNumId w:val="27"/>
  </w:num>
  <w:num w:numId="23">
    <w:abstractNumId w:val="33"/>
  </w:num>
  <w:num w:numId="24">
    <w:abstractNumId w:val="26"/>
  </w:num>
  <w:num w:numId="25">
    <w:abstractNumId w:val="12"/>
  </w:num>
  <w:num w:numId="26">
    <w:abstractNumId w:val="30"/>
  </w:num>
  <w:num w:numId="27">
    <w:abstractNumId w:val="9"/>
  </w:num>
  <w:num w:numId="28">
    <w:abstractNumId w:val="22"/>
  </w:num>
  <w:num w:numId="2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0B"/>
    <w:rsid w:val="00012A10"/>
    <w:rsid w:val="000438F0"/>
    <w:rsid w:val="00055820"/>
    <w:rsid w:val="000753E4"/>
    <w:rsid w:val="00087988"/>
    <w:rsid w:val="00091DBD"/>
    <w:rsid w:val="000A316D"/>
    <w:rsid w:val="000B416B"/>
    <w:rsid w:val="000D3964"/>
    <w:rsid w:val="000D5A96"/>
    <w:rsid w:val="000D6438"/>
    <w:rsid w:val="000D6459"/>
    <w:rsid w:val="000E16DE"/>
    <w:rsid w:val="000E5C3C"/>
    <w:rsid w:val="000E699D"/>
    <w:rsid w:val="000F159C"/>
    <w:rsid w:val="001053B0"/>
    <w:rsid w:val="00106157"/>
    <w:rsid w:val="00122380"/>
    <w:rsid w:val="0013218B"/>
    <w:rsid w:val="00134D41"/>
    <w:rsid w:val="00160927"/>
    <w:rsid w:val="00176A8B"/>
    <w:rsid w:val="001B0ACC"/>
    <w:rsid w:val="001B1555"/>
    <w:rsid w:val="00200D02"/>
    <w:rsid w:val="002411A2"/>
    <w:rsid w:val="00245D82"/>
    <w:rsid w:val="00246F0C"/>
    <w:rsid w:val="00260185"/>
    <w:rsid w:val="00280406"/>
    <w:rsid w:val="002918C0"/>
    <w:rsid w:val="00291D21"/>
    <w:rsid w:val="00292418"/>
    <w:rsid w:val="002A2073"/>
    <w:rsid w:val="002D2AAF"/>
    <w:rsid w:val="002E3971"/>
    <w:rsid w:val="003056F0"/>
    <w:rsid w:val="00334BC0"/>
    <w:rsid w:val="0034732B"/>
    <w:rsid w:val="00355C64"/>
    <w:rsid w:val="0035684A"/>
    <w:rsid w:val="00364C30"/>
    <w:rsid w:val="00364C95"/>
    <w:rsid w:val="003677CA"/>
    <w:rsid w:val="003A42F2"/>
    <w:rsid w:val="003B0AF2"/>
    <w:rsid w:val="003B1BA0"/>
    <w:rsid w:val="003B3082"/>
    <w:rsid w:val="003D685B"/>
    <w:rsid w:val="003F06B1"/>
    <w:rsid w:val="004017A8"/>
    <w:rsid w:val="004051CB"/>
    <w:rsid w:val="00425DB3"/>
    <w:rsid w:val="004314F4"/>
    <w:rsid w:val="00436136"/>
    <w:rsid w:val="00451440"/>
    <w:rsid w:val="00475958"/>
    <w:rsid w:val="004827CC"/>
    <w:rsid w:val="00482B52"/>
    <w:rsid w:val="00490AD2"/>
    <w:rsid w:val="00490FA3"/>
    <w:rsid w:val="004A345D"/>
    <w:rsid w:val="004A503C"/>
    <w:rsid w:val="004B1BFF"/>
    <w:rsid w:val="004B4C17"/>
    <w:rsid w:val="004B5137"/>
    <w:rsid w:val="004B515B"/>
    <w:rsid w:val="004C64AE"/>
    <w:rsid w:val="004D6036"/>
    <w:rsid w:val="00503103"/>
    <w:rsid w:val="00520E0A"/>
    <w:rsid w:val="00542E7A"/>
    <w:rsid w:val="00563015"/>
    <w:rsid w:val="005656C0"/>
    <w:rsid w:val="005815CF"/>
    <w:rsid w:val="005A1598"/>
    <w:rsid w:val="005A3841"/>
    <w:rsid w:val="005A5E09"/>
    <w:rsid w:val="005B5450"/>
    <w:rsid w:val="005B6873"/>
    <w:rsid w:val="005B7225"/>
    <w:rsid w:val="005B782F"/>
    <w:rsid w:val="005C3B7B"/>
    <w:rsid w:val="005C5197"/>
    <w:rsid w:val="00601886"/>
    <w:rsid w:val="006018D9"/>
    <w:rsid w:val="0061013E"/>
    <w:rsid w:val="006348EB"/>
    <w:rsid w:val="00647CED"/>
    <w:rsid w:val="006531BA"/>
    <w:rsid w:val="0068582B"/>
    <w:rsid w:val="00690BC0"/>
    <w:rsid w:val="006B3EDB"/>
    <w:rsid w:val="006B5FCF"/>
    <w:rsid w:val="006C56A5"/>
    <w:rsid w:val="006C687A"/>
    <w:rsid w:val="006D46D7"/>
    <w:rsid w:val="006D6CCC"/>
    <w:rsid w:val="006E1AC2"/>
    <w:rsid w:val="006F1DE6"/>
    <w:rsid w:val="00727AC6"/>
    <w:rsid w:val="00731816"/>
    <w:rsid w:val="00736578"/>
    <w:rsid w:val="00741902"/>
    <w:rsid w:val="00745241"/>
    <w:rsid w:val="00747E11"/>
    <w:rsid w:val="00753DB0"/>
    <w:rsid w:val="007827C0"/>
    <w:rsid w:val="00782B66"/>
    <w:rsid w:val="007A3DF5"/>
    <w:rsid w:val="007D2400"/>
    <w:rsid w:val="007D34AC"/>
    <w:rsid w:val="007D69F9"/>
    <w:rsid w:val="007E25B3"/>
    <w:rsid w:val="007F37FD"/>
    <w:rsid w:val="0080294E"/>
    <w:rsid w:val="00821F6C"/>
    <w:rsid w:val="008355D1"/>
    <w:rsid w:val="00843BD1"/>
    <w:rsid w:val="008449CC"/>
    <w:rsid w:val="00856D41"/>
    <w:rsid w:val="00857F73"/>
    <w:rsid w:val="0086271B"/>
    <w:rsid w:val="00884E15"/>
    <w:rsid w:val="008B3E96"/>
    <w:rsid w:val="008C38F2"/>
    <w:rsid w:val="008C4849"/>
    <w:rsid w:val="008D0DF6"/>
    <w:rsid w:val="008D11B9"/>
    <w:rsid w:val="008E4CDF"/>
    <w:rsid w:val="00907FE7"/>
    <w:rsid w:val="0092049B"/>
    <w:rsid w:val="00927A1D"/>
    <w:rsid w:val="00932D61"/>
    <w:rsid w:val="00934AA0"/>
    <w:rsid w:val="0093689B"/>
    <w:rsid w:val="00937514"/>
    <w:rsid w:val="00937612"/>
    <w:rsid w:val="00980D8A"/>
    <w:rsid w:val="009962EF"/>
    <w:rsid w:val="009A59B3"/>
    <w:rsid w:val="009A6690"/>
    <w:rsid w:val="009C6669"/>
    <w:rsid w:val="009D0CA1"/>
    <w:rsid w:val="009E17B5"/>
    <w:rsid w:val="009F7862"/>
    <w:rsid w:val="00A05C3F"/>
    <w:rsid w:val="00A06103"/>
    <w:rsid w:val="00A12340"/>
    <w:rsid w:val="00A17B9E"/>
    <w:rsid w:val="00A2029D"/>
    <w:rsid w:val="00A24938"/>
    <w:rsid w:val="00A323FD"/>
    <w:rsid w:val="00A3433A"/>
    <w:rsid w:val="00A42FBD"/>
    <w:rsid w:val="00A66E59"/>
    <w:rsid w:val="00A94397"/>
    <w:rsid w:val="00AD4FA7"/>
    <w:rsid w:val="00B2011B"/>
    <w:rsid w:val="00B25B9C"/>
    <w:rsid w:val="00B337E7"/>
    <w:rsid w:val="00B43FC5"/>
    <w:rsid w:val="00B519BB"/>
    <w:rsid w:val="00B6607F"/>
    <w:rsid w:val="00B76F76"/>
    <w:rsid w:val="00B86E3F"/>
    <w:rsid w:val="00B92D75"/>
    <w:rsid w:val="00B95808"/>
    <w:rsid w:val="00BA216D"/>
    <w:rsid w:val="00BC011E"/>
    <w:rsid w:val="00BC3237"/>
    <w:rsid w:val="00BC3D29"/>
    <w:rsid w:val="00BD6796"/>
    <w:rsid w:val="00BD7CD2"/>
    <w:rsid w:val="00BE355E"/>
    <w:rsid w:val="00BE5B8B"/>
    <w:rsid w:val="00BF5D97"/>
    <w:rsid w:val="00C078AF"/>
    <w:rsid w:val="00C14B79"/>
    <w:rsid w:val="00C23201"/>
    <w:rsid w:val="00C30061"/>
    <w:rsid w:val="00C307F1"/>
    <w:rsid w:val="00C4084E"/>
    <w:rsid w:val="00C40E8E"/>
    <w:rsid w:val="00C41EDE"/>
    <w:rsid w:val="00C467EE"/>
    <w:rsid w:val="00C47AF3"/>
    <w:rsid w:val="00C62CA4"/>
    <w:rsid w:val="00C95EE6"/>
    <w:rsid w:val="00CA029C"/>
    <w:rsid w:val="00CB26B4"/>
    <w:rsid w:val="00CF1700"/>
    <w:rsid w:val="00D129D1"/>
    <w:rsid w:val="00D16482"/>
    <w:rsid w:val="00D42F95"/>
    <w:rsid w:val="00D54619"/>
    <w:rsid w:val="00D54FFA"/>
    <w:rsid w:val="00D570AF"/>
    <w:rsid w:val="00D66744"/>
    <w:rsid w:val="00D77D2D"/>
    <w:rsid w:val="00D83F8C"/>
    <w:rsid w:val="00D97651"/>
    <w:rsid w:val="00DA2749"/>
    <w:rsid w:val="00DA730A"/>
    <w:rsid w:val="00DC298C"/>
    <w:rsid w:val="00DC5204"/>
    <w:rsid w:val="00DC7FCB"/>
    <w:rsid w:val="00E0780B"/>
    <w:rsid w:val="00E46671"/>
    <w:rsid w:val="00E603E6"/>
    <w:rsid w:val="00E72337"/>
    <w:rsid w:val="00E76CAF"/>
    <w:rsid w:val="00E77D61"/>
    <w:rsid w:val="00E94302"/>
    <w:rsid w:val="00EA0F53"/>
    <w:rsid w:val="00EC31B5"/>
    <w:rsid w:val="00EE399F"/>
    <w:rsid w:val="00EE4819"/>
    <w:rsid w:val="00EF49B3"/>
    <w:rsid w:val="00F23058"/>
    <w:rsid w:val="00F34F34"/>
    <w:rsid w:val="00F54923"/>
    <w:rsid w:val="00F62CBC"/>
    <w:rsid w:val="00F62FE2"/>
    <w:rsid w:val="00F64DBA"/>
    <w:rsid w:val="00F6554A"/>
    <w:rsid w:val="00F7021B"/>
    <w:rsid w:val="00F709CB"/>
    <w:rsid w:val="00F74FB2"/>
    <w:rsid w:val="00F94FF8"/>
    <w:rsid w:val="00FA58D8"/>
    <w:rsid w:val="00FE5323"/>
    <w:rsid w:val="00FF290F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E80564"/>
  <w15:chartTrackingRefBased/>
  <w15:docId w15:val="{3F87A427-57C1-AD40-9E3B-209AEFE8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204"/>
    <w:rPr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6301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63015"/>
    <w:rPr>
      <w:color w:val="000000"/>
      <w:kern w:val="28"/>
    </w:rPr>
  </w:style>
  <w:style w:type="paragraph" w:styleId="Pieddepage">
    <w:name w:val="footer"/>
    <w:basedOn w:val="Normal"/>
    <w:link w:val="PieddepageCar"/>
    <w:uiPriority w:val="99"/>
    <w:rsid w:val="005630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63015"/>
    <w:rPr>
      <w:color w:val="000000"/>
      <w:kern w:val="28"/>
    </w:rPr>
  </w:style>
  <w:style w:type="paragraph" w:styleId="Textedebulles">
    <w:name w:val="Balloon Text"/>
    <w:basedOn w:val="Normal"/>
    <w:link w:val="TextedebullesCar"/>
    <w:rsid w:val="005C3B7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5C3B7B"/>
    <w:rPr>
      <w:rFonts w:ascii="Segoe UI" w:hAnsi="Segoe UI" w:cs="Segoe UI"/>
      <w:color w:val="000000"/>
      <w:kern w:val="28"/>
      <w:sz w:val="18"/>
      <w:szCs w:val="18"/>
    </w:rPr>
  </w:style>
  <w:style w:type="table" w:styleId="Grilledutableau">
    <w:name w:val="Table Grid"/>
    <w:basedOn w:val="TableauNormal"/>
    <w:rsid w:val="00490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detableau2">
    <w:name w:val="Style de tableau 2"/>
    <w:rsid w:val="00490AD2"/>
    <w:rPr>
      <w:rFonts w:ascii="Helvetica Neue" w:eastAsia="Helvetica Neue" w:hAnsi="Helvetica Neue" w:cs="Helvetica Neue"/>
      <w:color w:val="000000"/>
    </w:rPr>
  </w:style>
  <w:style w:type="paragraph" w:styleId="Paragraphedeliste">
    <w:name w:val="List Paragraph"/>
    <w:basedOn w:val="Normal"/>
    <w:uiPriority w:val="34"/>
    <w:qFormat/>
    <w:rsid w:val="00C62CA4"/>
    <w:pPr>
      <w:ind w:left="708"/>
    </w:pPr>
  </w:style>
  <w:style w:type="paragraph" w:customStyle="1" w:styleId="Default">
    <w:name w:val="Default"/>
    <w:rsid w:val="00F64D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rticle-desc">
    <w:name w:val="article-desc"/>
    <w:basedOn w:val="Normal"/>
    <w:rsid w:val="00F7021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Lienhypertexte">
    <w:name w:val="Hyperlink"/>
    <w:uiPriority w:val="99"/>
    <w:unhideWhenUsed/>
    <w:rsid w:val="00F7021B"/>
    <w:rPr>
      <w:color w:val="0000FF"/>
      <w:u w:val="single"/>
    </w:rPr>
  </w:style>
  <w:style w:type="paragraph" w:customStyle="1" w:styleId="article-descsub">
    <w:name w:val="article-descsub"/>
    <w:basedOn w:val="Normal"/>
    <w:rsid w:val="00F7021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xmsonormal">
    <w:name w:val="x_msonormal"/>
    <w:basedOn w:val="Normal"/>
    <w:rsid w:val="00520E0A"/>
    <w:pPr>
      <w:spacing w:before="100" w:beforeAutospacing="1" w:after="100" w:afterAutospacing="1"/>
    </w:pPr>
    <w:rPr>
      <w:rFonts w:eastAsiaTheme="minorHAnsi"/>
      <w:color w:val="auto"/>
      <w:kern w:val="0"/>
      <w:sz w:val="24"/>
      <w:szCs w:val="24"/>
    </w:rPr>
  </w:style>
  <w:style w:type="paragraph" w:customStyle="1" w:styleId="xmsolistparagraph">
    <w:name w:val="x_msolistparagraph"/>
    <w:basedOn w:val="Normal"/>
    <w:rsid w:val="00364C95"/>
    <w:pPr>
      <w:spacing w:before="100" w:beforeAutospacing="1" w:after="100" w:afterAutospacing="1"/>
    </w:pPr>
    <w:rPr>
      <w:rFonts w:eastAsiaTheme="minorHAnsi"/>
      <w:color w:val="auto"/>
      <w:kern w:val="0"/>
      <w:sz w:val="24"/>
      <w:szCs w:val="24"/>
    </w:rPr>
  </w:style>
  <w:style w:type="character" w:styleId="lev">
    <w:name w:val="Strong"/>
    <w:basedOn w:val="Policepardfaut"/>
    <w:uiPriority w:val="22"/>
    <w:qFormat/>
    <w:rsid w:val="00601886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01886"/>
    <w:rPr>
      <w:color w:val="605E5C"/>
      <w:shd w:val="clear" w:color="auto" w:fill="E1DFDD"/>
    </w:rPr>
  </w:style>
  <w:style w:type="character" w:customStyle="1" w:styleId="a-size-large">
    <w:name w:val="a-size-large"/>
    <w:basedOn w:val="Policepardfaut"/>
    <w:rsid w:val="00DA2749"/>
  </w:style>
  <w:style w:type="paragraph" w:customStyle="1" w:styleId="default0">
    <w:name w:val="default"/>
    <w:basedOn w:val="Normal"/>
    <w:rsid w:val="00DA2749"/>
    <w:pPr>
      <w:spacing w:before="100" w:beforeAutospacing="1" w:after="100" w:afterAutospacing="1"/>
    </w:pPr>
    <w:rPr>
      <w:rFonts w:eastAsiaTheme="minorHAnsi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44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3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1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1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93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84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0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7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4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uohprod.univ-tlse2.fr/UOH-PHONETIQUE-FL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rancparler-oif.org/grac-a1a2/contenu-generiqu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1MjMk15pKx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verbotonale-phonetique.com/blo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pc-uoh.univ-tlse2.fr/index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E4C15-5D6C-469E-AA39-3B317388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2594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16831</CharactersWithSpaces>
  <SharedDoc>false</SharedDoc>
  <HLinks>
    <vt:vector size="6" baseType="variant">
      <vt:variant>
        <vt:i4>7864367</vt:i4>
      </vt:variant>
      <vt:variant>
        <vt:i4>0</vt:i4>
      </vt:variant>
      <vt:variant>
        <vt:i4>0</vt:i4>
      </vt:variant>
      <vt:variant>
        <vt:i4>5</vt:i4>
      </vt:variant>
      <vt:variant>
        <vt:lpwstr>https://livre.fnac.com/a1337613/Anne-Jorro-Professionnaliser-le-metier-d-enseignant?omnsearchpos=9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cp:lastModifiedBy>Bozena BILLEREY</cp:lastModifiedBy>
  <cp:revision>8</cp:revision>
  <cp:lastPrinted>2019-02-22T11:37:00Z</cp:lastPrinted>
  <dcterms:created xsi:type="dcterms:W3CDTF">2021-05-29T21:05:00Z</dcterms:created>
  <dcterms:modified xsi:type="dcterms:W3CDTF">2021-05-29T21:14:00Z</dcterms:modified>
</cp:coreProperties>
</file>